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sz w:val="28"/>
        </w:rPr>
        <w:t>セーフティネット保証５号の様式集</w:t>
      </w:r>
    </w:p>
    <w:p>
      <w:pPr>
        <w:pStyle w:val="0"/>
        <w:widowControl w:val="1"/>
        <w:jc w:val="left"/>
        <w:rPr>
          <w:rFonts w:hint="default" w:ascii="ＭＳ ゴシック" w:hAnsi="ＭＳ ゴシック" w:eastAsia="ＭＳ ゴシック"/>
          <w:color w:val="000000"/>
          <w:kern w:val="0"/>
        </w:rPr>
      </w:pPr>
    </w:p>
    <w:p>
      <w:pPr>
        <w:pStyle w:val="0"/>
        <w:widowControl w:val="1"/>
        <w:spacing w:line="320" w:lineRule="exact"/>
        <w:ind w:left="178" w:hanging="178" w:hangingChars="81"/>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w:t>
      </w:r>
      <w:r>
        <w:rPr>
          <w:rFonts w:hint="eastAsia" w:ascii="ＭＳ ゴシック" w:hAnsi="ＭＳ ゴシック" w:eastAsia="ＭＳ ゴシック"/>
          <w:color w:val="000000"/>
          <w:kern w:val="0"/>
          <w:sz w:val="22"/>
          <w:highlight w:val="cyan"/>
        </w:rPr>
        <w:t>色掛け部分</w:t>
      </w:r>
      <w:r>
        <w:rPr>
          <w:rFonts w:hint="eastAsia" w:ascii="ＭＳ ゴシック" w:hAnsi="ＭＳ ゴシック" w:eastAsia="ＭＳ ゴシック"/>
          <w:color w:val="000000"/>
          <w:kern w:val="0"/>
          <w:sz w:val="22"/>
        </w:rPr>
        <w:t>が「伴走支援型特別保証制度の対象となる減少率１５％以上の要件」における売上高等減少率の確認ポイントとなります。</w:t>
      </w:r>
    </w:p>
    <w:p>
      <w:pPr>
        <w:pStyle w:val="0"/>
        <w:widowControl w:val="1"/>
        <w:spacing w:line="320" w:lineRule="exac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✓「３か月</w:t>
      </w:r>
      <w:r>
        <w:rPr>
          <w:rFonts w:hint="eastAsia" w:ascii="ＭＳ ゴシック" w:hAnsi="ＭＳ ゴシック" w:eastAsia="ＭＳ ゴシック"/>
          <w:color w:val="000000"/>
          <w:kern w:val="0"/>
          <w:sz w:val="22"/>
        </w:rPr>
        <w:t>(</w:t>
      </w:r>
      <w:r>
        <w:rPr>
          <w:rFonts w:hint="eastAsia" w:ascii="ＭＳ ゴシック" w:hAnsi="ＭＳ ゴシック" w:eastAsia="ＭＳ ゴシック"/>
          <w:color w:val="000000"/>
          <w:kern w:val="0"/>
          <w:sz w:val="22"/>
        </w:rPr>
        <w:t>１か月</w:t>
      </w:r>
      <w:r>
        <w:rPr>
          <w:rFonts w:hint="eastAsia" w:ascii="ＭＳ ゴシック" w:hAnsi="ＭＳ ゴシック" w:eastAsia="ＭＳ ゴシック"/>
          <w:color w:val="000000"/>
          <w:kern w:val="0"/>
          <w:sz w:val="22"/>
        </w:rPr>
        <w:t>)</w:t>
      </w:r>
      <w:r>
        <w:rPr>
          <w:rFonts w:hint="eastAsia" w:ascii="ＭＳ ゴシック" w:hAnsi="ＭＳ ゴシック" w:eastAsia="ＭＳ ゴシック"/>
          <w:color w:val="000000"/>
          <w:kern w:val="0"/>
          <w:sz w:val="22"/>
        </w:rPr>
        <w:t>の減少率」の場合、最近３か月</w:t>
      </w:r>
      <w:r>
        <w:rPr>
          <w:rFonts w:hint="eastAsia" w:ascii="ＭＳ ゴシック" w:hAnsi="ＭＳ ゴシック" w:eastAsia="ＭＳ ゴシック"/>
          <w:color w:val="000000"/>
          <w:kern w:val="0"/>
          <w:sz w:val="22"/>
        </w:rPr>
        <w:t>(</w:t>
      </w:r>
      <w:r>
        <w:rPr>
          <w:rFonts w:hint="eastAsia" w:ascii="ＭＳ ゴシック" w:hAnsi="ＭＳ ゴシック" w:eastAsia="ＭＳ ゴシック"/>
          <w:color w:val="000000"/>
          <w:kern w:val="0"/>
          <w:sz w:val="22"/>
        </w:rPr>
        <w:t>１か月）間の売上高等の減少率で判断。</w:t>
      </w:r>
    </w:p>
    <w:p>
      <w:pPr>
        <w:pStyle w:val="0"/>
        <w:widowControl w:val="1"/>
        <w:spacing w:line="320" w:lineRule="exac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✓「両方の減少率」の場合、最近１か月間と最近３か月間の両方の減少率で判断。</w:t>
      </w:r>
    </w:p>
    <w:p>
      <w:pPr>
        <w:pStyle w:val="0"/>
        <w:widowControl w:val="1"/>
        <w:spacing w:line="320" w:lineRule="exact"/>
        <w:ind w:left="356" w:hanging="356" w:hangingChars="162"/>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w:t>
      </w:r>
      <w:r>
        <w:rPr>
          <w:rFonts w:hint="eastAsia" w:ascii="ＭＳ ゴシック" w:hAnsi="ＭＳ ゴシック" w:eastAsia="ＭＳ ゴシック"/>
          <w:color w:val="000000"/>
          <w:kern w:val="0"/>
          <w:sz w:val="22"/>
        </w:rPr>
        <w:t>(</w:t>
      </w:r>
      <w:r>
        <w:rPr>
          <w:rFonts w:hint="eastAsia" w:ascii="ＭＳ ゴシック" w:hAnsi="ＭＳ ゴシック" w:eastAsia="ＭＳ ゴシック"/>
          <w:color w:val="000000"/>
          <w:kern w:val="0"/>
          <w:sz w:val="22"/>
        </w:rPr>
        <w:t>全体の減少率</w:t>
      </w:r>
      <w:r>
        <w:rPr>
          <w:rFonts w:hint="eastAsia" w:ascii="ＭＳ ゴシック" w:hAnsi="ＭＳ ゴシック" w:eastAsia="ＭＳ ゴシック"/>
          <w:color w:val="000000"/>
          <w:kern w:val="0"/>
          <w:sz w:val="22"/>
        </w:rPr>
        <w:t>)</w:t>
      </w:r>
      <w:r>
        <w:rPr>
          <w:rFonts w:hint="eastAsia" w:ascii="ＭＳ ゴシック" w:hAnsi="ＭＳ ゴシック" w:eastAsia="ＭＳ ゴシック"/>
          <w:color w:val="000000"/>
          <w:kern w:val="0"/>
          <w:sz w:val="22"/>
        </w:rPr>
        <w:t>」は、上記のポイントに加え、主たる業種や指定業種等を問わず企業全体の売上高等の減少率で判断。</w:t>
      </w:r>
    </w:p>
    <w:tbl>
      <w:tblPr>
        <w:tblStyle w:val="43"/>
        <w:tblW w:w="9535" w:type="dxa"/>
        <w:tblInd w:w="0" w:type="dxa"/>
        <w:tblLayout w:type="fixed"/>
        <w:tblLook w:firstRow="1" w:lastRow="0" w:firstColumn="1" w:lastColumn="0" w:noHBand="0" w:noVBand="1" w:val="04A0"/>
      </w:tblPr>
      <w:tblGrid>
        <w:gridCol w:w="895"/>
        <w:gridCol w:w="2880"/>
        <w:gridCol w:w="2700"/>
        <w:gridCol w:w="1260"/>
        <w:gridCol w:w="1800"/>
      </w:tblGrid>
      <w:tr>
        <w:trPr>
          <w:trHeight w:val="261" w:hRule="atLeast"/>
        </w:trPr>
        <w:tc>
          <w:tcPr>
            <w:tcW w:w="895"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通常の様式例</w:t>
            </w:r>
          </w:p>
        </w:tc>
        <w:tc>
          <w:tcPr>
            <w:tcW w:w="8640"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sz w:val="22"/>
              </w:rPr>
            </w:pPr>
          </w:p>
        </w:tc>
      </w:tr>
      <w:tr>
        <w:trPr>
          <w:trHeight w:val="796" w:hRule="atLeast"/>
        </w:trPr>
        <w:tc>
          <w:tcPr>
            <w:tcW w:w="895" w:type="dxa"/>
            <w:vMerge w:val="continue"/>
            <w:vAlign w:val="top"/>
          </w:tcPr>
          <w:p>
            <w:pPr>
              <w:pStyle w:val="0"/>
              <w:widowControl w:val="1"/>
              <w:jc w:val="left"/>
              <w:rPr>
                <w:rFonts w:hint="default" w:ascii="ＭＳ Ｐゴシック" w:hAnsi="ＭＳ Ｐゴシック" w:eastAsia="ＭＳ Ｐゴシック"/>
                <w:color w:val="000000"/>
                <w:sz w:val="22"/>
              </w:rPr>
            </w:pPr>
          </w:p>
        </w:tc>
        <w:tc>
          <w:tcPr>
            <w:tcW w:w="5580" w:type="dxa"/>
            <w:gridSpan w:val="2"/>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１つの指定業種に属する事業のみを営んでいる場合</w:t>
            </w:r>
          </w:p>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【兼業①】</w:t>
            </w:r>
          </w:p>
          <w:p>
            <w:pPr>
              <w:pStyle w:val="0"/>
              <w:suppressAutoHyphens w:val="1"/>
              <w:wordWrap w:val="0"/>
              <w:spacing w:line="300" w:lineRule="exact"/>
              <w:jc w:val="left"/>
              <w:textAlignment w:val="baselin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営んでいる複数の事業が全て指定業種に属する場合</w:t>
            </w:r>
          </w:p>
        </w:tc>
        <w:tc>
          <w:tcPr>
            <w:tcW w:w="1260" w:type="dxa"/>
            <w:vAlign w:val="top"/>
          </w:tcPr>
          <w:p>
            <w:pPr>
              <w:pStyle w:val="0"/>
              <w:suppressAutoHyphens w:val="1"/>
              <w:wordWrap w:val="0"/>
              <w:spacing w:line="300" w:lineRule="exact"/>
              <w:jc w:val="left"/>
              <w:textAlignment w:val="baseline"/>
              <w:rPr>
                <w:rFonts w:hint="default" w:ascii="ＭＳ Ｐゴシック" w:hAnsi="ＭＳ Ｐゴシック" w:eastAsia="ＭＳ Ｐゴシック"/>
                <w:color w:val="000000"/>
                <w:spacing w:val="16"/>
                <w:sz w:val="22"/>
              </w:rPr>
            </w:pPr>
            <w:r>
              <w:rPr>
                <w:rFonts w:hint="eastAsia" w:ascii="ＭＳ Ｐゴシック" w:hAnsi="ＭＳ Ｐゴシック" w:eastAsia="ＭＳ Ｐゴシック"/>
                <w:color w:val="000000"/>
                <w:sz w:val="22"/>
              </w:rPr>
              <w:t>様式第５－（イ）－①</w:t>
            </w:r>
          </w:p>
        </w:tc>
        <w:tc>
          <w:tcPr>
            <w:tcW w:w="1800" w:type="dxa"/>
            <w:shd w:val="clear" w:color="auto" w:fill="57FFFF"/>
            <w:vAlign w:val="top"/>
          </w:tcPr>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３か月の減少率</w:t>
            </w:r>
          </w:p>
        </w:tc>
      </w:tr>
      <w:tr>
        <w:trPr>
          <w:trHeight w:val="808" w:hRule="atLeast"/>
        </w:trPr>
        <w:tc>
          <w:tcPr>
            <w:tcW w:w="895" w:type="dxa"/>
            <w:vMerge w:val="continue"/>
            <w:vAlign w:val="top"/>
          </w:tcPr>
          <w:p>
            <w:pPr>
              <w:pStyle w:val="0"/>
              <w:widowControl w:val="1"/>
              <w:jc w:val="left"/>
              <w:rPr>
                <w:rFonts w:hint="default" w:ascii="ＭＳ Ｐゴシック" w:hAnsi="ＭＳ Ｐゴシック" w:eastAsia="ＭＳ Ｐゴシック"/>
                <w:color w:val="000000"/>
                <w:sz w:val="22"/>
              </w:rPr>
            </w:pPr>
          </w:p>
        </w:tc>
        <w:tc>
          <w:tcPr>
            <w:tcW w:w="5580" w:type="dxa"/>
            <w:gridSpan w:val="2"/>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【兼業②】</w:t>
            </w:r>
          </w:p>
          <w:p>
            <w:pPr>
              <w:pStyle w:val="0"/>
              <w:suppressAutoHyphens w:val="1"/>
              <w:wordWrap w:val="0"/>
              <w:spacing w:line="300" w:lineRule="exact"/>
              <w:jc w:val="left"/>
              <w:textAlignment w:val="baselin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主たる事業（最近１年間の売上高等が最も大きい事業）が属する業種（主たる業種）が指定業種である場合</w:t>
            </w:r>
          </w:p>
        </w:tc>
        <w:tc>
          <w:tcPr>
            <w:tcW w:w="1260" w:type="dxa"/>
            <w:vAlign w:val="top"/>
          </w:tcPr>
          <w:p>
            <w:pPr>
              <w:pStyle w:val="0"/>
              <w:suppressAutoHyphens w:val="1"/>
              <w:wordWrap w:val="0"/>
              <w:spacing w:line="300" w:lineRule="exact"/>
              <w:jc w:val="left"/>
              <w:textAlignment w:val="baseline"/>
              <w:rPr>
                <w:rFonts w:hint="default" w:ascii="ＭＳ Ｐゴシック" w:hAnsi="ＭＳ Ｐゴシック" w:eastAsia="ＭＳ Ｐゴシック"/>
                <w:color w:val="000000"/>
                <w:spacing w:val="16"/>
                <w:sz w:val="22"/>
              </w:rPr>
            </w:pPr>
            <w:r>
              <w:rPr>
                <w:rFonts w:hint="eastAsia" w:ascii="ＭＳ Ｐゴシック" w:hAnsi="ＭＳ Ｐゴシック" w:eastAsia="ＭＳ Ｐゴシック"/>
                <w:color w:val="000000"/>
                <w:sz w:val="22"/>
              </w:rPr>
              <w:t>様式第５－（イ）－②</w:t>
            </w:r>
          </w:p>
        </w:tc>
        <w:tc>
          <w:tcPr>
            <w:tcW w:w="1800" w:type="dxa"/>
            <w:shd w:val="clear" w:color="auto" w:fill="57FFFF"/>
            <w:vAlign w:val="top"/>
          </w:tcPr>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３か月の減少率</w:t>
            </w:r>
          </w:p>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（全体の減少率）</w:t>
            </w:r>
          </w:p>
        </w:tc>
      </w:tr>
      <w:tr>
        <w:trPr>
          <w:trHeight w:val="813" w:hRule="atLeast"/>
        </w:trPr>
        <w:tc>
          <w:tcPr>
            <w:tcW w:w="895" w:type="dxa"/>
            <w:vMerge w:val="continue"/>
            <w:vAlign w:val="top"/>
          </w:tcPr>
          <w:p>
            <w:pPr>
              <w:pStyle w:val="0"/>
              <w:widowControl w:val="1"/>
              <w:jc w:val="left"/>
              <w:rPr>
                <w:rFonts w:hint="default" w:ascii="ＭＳ Ｐゴシック" w:hAnsi="ＭＳ Ｐゴシック" w:eastAsia="ＭＳ Ｐゴシック"/>
                <w:color w:val="000000"/>
                <w:sz w:val="22"/>
              </w:rPr>
            </w:pPr>
          </w:p>
        </w:tc>
        <w:tc>
          <w:tcPr>
            <w:tcW w:w="55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【兼業③】</w:t>
            </w:r>
          </w:p>
          <w:p>
            <w:pPr>
              <w:pStyle w:val="0"/>
              <w:suppressAutoHyphens w:val="1"/>
              <w:wordWrap w:val="0"/>
              <w:spacing w:line="300" w:lineRule="exact"/>
              <w:jc w:val="left"/>
              <w:textAlignment w:val="baselin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pacing w:val="16"/>
                <w:sz w:val="22"/>
              </w:rPr>
              <w:t>指定業種に属する事業の売上高等の減少が申請者全体の売上高等に相当程度の影響を与えている</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wordWrap w:val="0"/>
              <w:spacing w:line="300" w:lineRule="exact"/>
              <w:jc w:val="left"/>
              <w:textAlignment w:val="baseline"/>
              <w:rPr>
                <w:rFonts w:hint="default" w:ascii="ＭＳ Ｐゴシック" w:hAnsi="ＭＳ Ｐゴシック" w:eastAsia="ＭＳ Ｐゴシック"/>
                <w:color w:val="000000"/>
                <w:spacing w:val="16"/>
                <w:sz w:val="22"/>
              </w:rPr>
            </w:pPr>
            <w:r>
              <w:rPr>
                <w:rFonts w:hint="eastAsia" w:ascii="ＭＳ Ｐゴシック" w:hAnsi="ＭＳ Ｐゴシック" w:eastAsia="ＭＳ Ｐゴシック"/>
                <w:color w:val="000000"/>
                <w:sz w:val="22"/>
              </w:rPr>
              <w:t>様式第５－（イ）－③</w:t>
            </w:r>
          </w:p>
        </w:tc>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57FFFF"/>
            <w:vAlign w:val="top"/>
          </w:tcPr>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３か月の減少率</w:t>
            </w:r>
          </w:p>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（全体の減少率）</w:t>
            </w:r>
          </w:p>
        </w:tc>
      </w:tr>
      <w:tr>
        <w:trPr>
          <w:trHeight w:val="261" w:hRule="atLeast"/>
        </w:trPr>
        <w:tc>
          <w:tcPr>
            <w:tcW w:w="895"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認定基準緩和の様式例</w:t>
            </w:r>
          </w:p>
        </w:tc>
        <w:tc>
          <w:tcPr>
            <w:tcW w:w="8640"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sz w:val="22"/>
              </w:rPr>
            </w:pPr>
          </w:p>
        </w:tc>
      </w:tr>
      <w:tr>
        <w:trPr>
          <w:trHeight w:val="782" w:hRule="atLeast"/>
        </w:trPr>
        <w:tc>
          <w:tcPr>
            <w:tcW w:w="895" w:type="dxa"/>
            <w:vMerge w:val="continue"/>
            <w:vAlign w:val="top"/>
          </w:tcPr>
          <w:p>
            <w:pPr>
              <w:pStyle w:val="0"/>
              <w:widowControl w:val="1"/>
              <w:jc w:val="left"/>
              <w:rPr>
                <w:rFonts w:hint="default" w:ascii="ＭＳ Ｐゴシック" w:hAnsi="ＭＳ Ｐゴシック" w:eastAsia="ＭＳ Ｐゴシック"/>
                <w:color w:val="000000"/>
                <w:sz w:val="22"/>
              </w:rPr>
            </w:pPr>
          </w:p>
        </w:tc>
        <w:tc>
          <w:tcPr>
            <w:tcW w:w="5580" w:type="dxa"/>
            <w:gridSpan w:val="2"/>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１つの指定業種に属する事業のみを営んでいる場合</w:t>
            </w:r>
          </w:p>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【兼業①】</w:t>
            </w:r>
          </w:p>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営んでいる複数の事業が全て指定業種に属する場合</w:t>
            </w:r>
          </w:p>
        </w:tc>
        <w:tc>
          <w:tcPr>
            <w:tcW w:w="1260" w:type="dxa"/>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様式第５－（イ）－④</w:t>
            </w:r>
          </w:p>
        </w:tc>
        <w:tc>
          <w:tcPr>
            <w:tcW w:w="1800" w:type="dxa"/>
            <w:shd w:val="clear" w:color="auto" w:fill="57FFFF"/>
            <w:vAlign w:val="top"/>
          </w:tcPr>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両方の減少率</w:t>
            </w:r>
          </w:p>
        </w:tc>
      </w:tr>
      <w:tr>
        <w:trPr>
          <w:trHeight w:val="782" w:hRule="atLeast"/>
        </w:trPr>
        <w:tc>
          <w:tcPr>
            <w:tcW w:w="895" w:type="dxa"/>
            <w:vMerge w:val="continue"/>
            <w:vAlign w:val="top"/>
          </w:tcPr>
          <w:p>
            <w:pPr>
              <w:pStyle w:val="0"/>
              <w:widowControl w:val="1"/>
              <w:jc w:val="left"/>
              <w:rPr>
                <w:rFonts w:hint="default" w:ascii="ＭＳ Ｐゴシック" w:hAnsi="ＭＳ Ｐゴシック" w:eastAsia="ＭＳ Ｐゴシック"/>
                <w:color w:val="000000"/>
                <w:sz w:val="22"/>
              </w:rPr>
            </w:pPr>
          </w:p>
        </w:tc>
        <w:tc>
          <w:tcPr>
            <w:tcW w:w="5580" w:type="dxa"/>
            <w:gridSpan w:val="2"/>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【兼業②】</w:t>
            </w:r>
          </w:p>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主たる事業（最近１年間の売上高等が最も大きい事業）が属する業種（主たる業種）が指定業種である場合</w:t>
            </w:r>
          </w:p>
        </w:tc>
        <w:tc>
          <w:tcPr>
            <w:tcW w:w="1260" w:type="dxa"/>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様式第５－（イ）－⑤</w:t>
            </w:r>
          </w:p>
        </w:tc>
        <w:tc>
          <w:tcPr>
            <w:tcW w:w="1800" w:type="dxa"/>
            <w:shd w:val="clear" w:color="auto" w:fill="57FFFF"/>
            <w:vAlign w:val="top"/>
          </w:tcPr>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両方の減少率</w:t>
            </w:r>
          </w:p>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（全体の減少率）</w:t>
            </w:r>
          </w:p>
        </w:tc>
      </w:tr>
      <w:tr>
        <w:trPr>
          <w:trHeight w:val="782" w:hRule="atLeast"/>
        </w:trPr>
        <w:tc>
          <w:tcPr>
            <w:tcW w:w="895" w:type="dxa"/>
            <w:vMerge w:val="continue"/>
            <w:vAlign w:val="top"/>
          </w:tcPr>
          <w:p>
            <w:pPr>
              <w:pStyle w:val="0"/>
              <w:widowControl w:val="1"/>
              <w:jc w:val="left"/>
              <w:rPr>
                <w:rFonts w:hint="default" w:ascii="ＭＳ Ｐゴシック" w:hAnsi="ＭＳ Ｐゴシック" w:eastAsia="ＭＳ Ｐゴシック"/>
                <w:color w:val="000000"/>
                <w:sz w:val="22"/>
              </w:rPr>
            </w:pPr>
          </w:p>
        </w:tc>
        <w:tc>
          <w:tcPr>
            <w:tcW w:w="55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【兼業③】</w:t>
            </w:r>
          </w:p>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pacing w:val="16"/>
                <w:sz w:val="22"/>
              </w:rPr>
              <w:t>指定業種に属する事業の売上高等の減少が申請者全体の売上高等に相当程度の影響を与えている</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様式第５－（イ）－⑥</w:t>
            </w:r>
          </w:p>
        </w:tc>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57FFFF"/>
            <w:vAlign w:val="top"/>
          </w:tcPr>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両方の減少率</w:t>
            </w:r>
          </w:p>
          <w:p>
            <w:pPr>
              <w:pStyle w:val="0"/>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（全体の減少率）</w:t>
            </w:r>
          </w:p>
        </w:tc>
      </w:tr>
      <w:tr>
        <w:trPr>
          <w:trHeight w:val="261" w:hRule="atLeast"/>
        </w:trPr>
        <w:tc>
          <w:tcPr>
            <w:tcW w:w="895"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創業者等運用緩和の様式例</w:t>
            </w:r>
          </w:p>
        </w:tc>
        <w:tc>
          <w:tcPr>
            <w:tcW w:w="8640"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sz w:val="22"/>
              </w:rPr>
            </w:pPr>
          </w:p>
        </w:tc>
      </w:tr>
      <w:tr>
        <w:trPr>
          <w:trHeight w:val="523" w:hRule="atLeast"/>
        </w:trPr>
        <w:tc>
          <w:tcPr>
            <w:tcW w:w="895" w:type="dxa"/>
            <w:vMerge w:val="continue"/>
            <w:vAlign w:val="top"/>
          </w:tcPr>
          <w:p>
            <w:pPr>
              <w:pStyle w:val="0"/>
              <w:widowControl w:val="1"/>
              <w:jc w:val="left"/>
              <w:rPr>
                <w:rFonts w:hint="default" w:ascii="ＭＳ Ｐゴシック" w:hAnsi="ＭＳ Ｐゴシック" w:eastAsia="ＭＳ Ｐゴシック"/>
                <w:color w:val="000000"/>
                <w:sz w:val="22"/>
              </w:rPr>
            </w:pPr>
          </w:p>
        </w:tc>
        <w:tc>
          <w:tcPr>
            <w:tcW w:w="2880" w:type="dxa"/>
            <w:vMerge w:val="restart"/>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１つの指定業種に属する事業のみを営んでいる場合</w:t>
            </w:r>
          </w:p>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【兼業①】</w:t>
            </w:r>
          </w:p>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営んでいる複数の事業が全て指定業種に属する場合</w:t>
            </w:r>
          </w:p>
        </w:tc>
        <w:tc>
          <w:tcPr>
            <w:tcW w:w="2700" w:type="dxa"/>
            <w:shd w:val="clear" w:color="auto" w:fill="auto"/>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①最近１ヶ月と最近３ヶ月比較</w:t>
            </w:r>
          </w:p>
        </w:tc>
        <w:tc>
          <w:tcPr>
            <w:tcW w:w="1260" w:type="dxa"/>
            <w:shd w:val="clear" w:color="auto" w:fill="auto"/>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様式第５－（イ）－⑦</w:t>
            </w:r>
          </w:p>
        </w:tc>
        <w:tc>
          <w:tcPr>
            <w:tcW w:w="1800" w:type="dxa"/>
            <w:shd w:val="clear" w:color="auto" w:fill="57FFFF"/>
            <w:vAlign w:val="top"/>
          </w:tcPr>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１か月の減少率</w:t>
            </w:r>
          </w:p>
        </w:tc>
      </w:tr>
      <w:tr>
        <w:trPr>
          <w:trHeight w:val="524" w:hRule="atLeast"/>
        </w:trPr>
        <w:tc>
          <w:tcPr>
            <w:tcW w:w="895" w:type="dxa"/>
            <w:vMerge w:val="continue"/>
            <w:vAlign w:val="top"/>
          </w:tcPr>
          <w:p>
            <w:pPr>
              <w:pStyle w:val="0"/>
              <w:widowControl w:val="1"/>
              <w:jc w:val="left"/>
              <w:rPr>
                <w:rFonts w:hint="default" w:ascii="ＭＳ Ｐゴシック" w:hAnsi="ＭＳ Ｐゴシック" w:eastAsia="ＭＳ Ｐゴシック"/>
                <w:color w:val="000000"/>
                <w:sz w:val="22"/>
              </w:rPr>
            </w:pPr>
          </w:p>
        </w:tc>
        <w:tc>
          <w:tcPr>
            <w:tcW w:w="2880" w:type="dxa"/>
            <w:vMerge w:val="continue"/>
            <w:vAlign w:val="top"/>
          </w:tcPr>
          <w:p>
            <w:pPr>
              <w:pStyle w:val="0"/>
              <w:widowControl w:val="1"/>
              <w:jc w:val="left"/>
              <w:rPr>
                <w:rFonts w:hint="default" w:ascii="ＭＳ Ｐゴシック" w:hAnsi="ＭＳ Ｐゴシック" w:eastAsia="ＭＳ Ｐゴシック"/>
                <w:color w:val="000000"/>
                <w:sz w:val="22"/>
              </w:rPr>
            </w:pPr>
          </w:p>
        </w:tc>
        <w:tc>
          <w:tcPr>
            <w:tcW w:w="2700" w:type="dxa"/>
            <w:shd w:val="clear" w:color="auto" w:fill="auto"/>
            <w:vAlign w:val="top"/>
          </w:tcPr>
          <w:p>
            <w:pPr>
              <w:pStyle w:val="0"/>
              <w:suppressAutoHyphens w:val="1"/>
              <w:wordWrap w:val="0"/>
              <w:spacing w:line="260" w:lineRule="exact"/>
              <w:jc w:val="left"/>
              <w:textAlignment w:val="baselin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②令和元年</w:t>
            </w:r>
            <w:r>
              <w:rPr>
                <w:rFonts w:hint="eastAsia" w:ascii="ＭＳ Ｐゴシック" w:hAnsi="ＭＳ Ｐゴシック" w:eastAsia="ＭＳ Ｐゴシック"/>
                <w:color w:val="000000"/>
                <w:sz w:val="22"/>
              </w:rPr>
              <w:t>12</w:t>
            </w:r>
            <w:r>
              <w:rPr>
                <w:rFonts w:hint="eastAsia" w:ascii="ＭＳ Ｐゴシック" w:hAnsi="ＭＳ Ｐゴシック" w:eastAsia="ＭＳ Ｐゴシック"/>
                <w:color w:val="000000"/>
                <w:sz w:val="22"/>
              </w:rPr>
              <w:t>月比較</w:t>
            </w:r>
          </w:p>
        </w:tc>
        <w:tc>
          <w:tcPr>
            <w:tcW w:w="1260" w:type="dxa"/>
            <w:shd w:val="clear" w:color="auto" w:fill="auto"/>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様式第５－（イ）－⑧</w:t>
            </w:r>
          </w:p>
        </w:tc>
        <w:tc>
          <w:tcPr>
            <w:tcW w:w="1800" w:type="dxa"/>
            <w:shd w:val="clear" w:color="auto" w:fill="57FFFF"/>
            <w:vAlign w:val="top"/>
          </w:tcPr>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両方の減少率</w:t>
            </w:r>
          </w:p>
        </w:tc>
      </w:tr>
      <w:tr>
        <w:trPr>
          <w:trHeight w:val="523" w:hRule="atLeast"/>
        </w:trPr>
        <w:tc>
          <w:tcPr>
            <w:tcW w:w="895" w:type="dxa"/>
            <w:vMerge w:val="continue"/>
            <w:vAlign w:val="top"/>
          </w:tcPr>
          <w:p>
            <w:pPr>
              <w:pStyle w:val="0"/>
              <w:rPr>
                <w:rFonts w:hint="default"/>
              </w:rPr>
            </w:pPr>
          </w:p>
        </w:tc>
        <w:tc>
          <w:tcPr>
            <w:tcW w:w="2880" w:type="dxa"/>
            <w:vMerge w:val="continue"/>
            <w:vAlign w:val="top"/>
          </w:tcPr>
          <w:p>
            <w:pPr>
              <w:pStyle w:val="0"/>
              <w:rPr>
                <w:rFonts w:hint="default"/>
              </w:rPr>
            </w:pPr>
          </w:p>
        </w:tc>
        <w:tc>
          <w:tcPr>
            <w:tcW w:w="2700" w:type="dxa"/>
            <w:shd w:val="clear" w:color="auto" w:fill="auto"/>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③令和元年</w:t>
            </w:r>
            <w:r>
              <w:rPr>
                <w:rFonts w:hint="eastAsia" w:ascii="ＭＳ Ｐゴシック" w:hAnsi="ＭＳ Ｐゴシック" w:eastAsia="ＭＳ Ｐゴシック"/>
                <w:color w:val="000000"/>
                <w:sz w:val="22"/>
              </w:rPr>
              <w:t>10</w:t>
            </w:r>
            <w:r>
              <w:rPr>
                <w:rFonts w:hint="default" w:ascii="ＭＳ Ｐゴシック" w:hAnsi="ＭＳ Ｐゴシック" w:eastAsia="ＭＳ Ｐゴシック"/>
                <w:color w:val="000000"/>
                <w:sz w:val="22"/>
              </w:rPr>
              <w:t>-12</w:t>
            </w:r>
            <w:r>
              <w:rPr>
                <w:rFonts w:hint="eastAsia" w:ascii="ＭＳ Ｐゴシック" w:hAnsi="ＭＳ Ｐゴシック" w:eastAsia="ＭＳ Ｐゴシック"/>
                <w:color w:val="000000"/>
                <w:sz w:val="22"/>
              </w:rPr>
              <w:t>月比較</w:t>
            </w:r>
          </w:p>
        </w:tc>
        <w:tc>
          <w:tcPr>
            <w:tcW w:w="1260" w:type="dxa"/>
            <w:shd w:val="clear" w:color="auto" w:fill="auto"/>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様式第５－（イ）－⑨</w:t>
            </w:r>
          </w:p>
        </w:tc>
        <w:tc>
          <w:tcPr>
            <w:tcW w:w="1800" w:type="dxa"/>
            <w:shd w:val="clear" w:color="auto" w:fill="57FFFF"/>
            <w:vAlign w:val="top"/>
          </w:tcPr>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両方の減少率</w:t>
            </w:r>
          </w:p>
        </w:tc>
      </w:tr>
      <w:tr>
        <w:trPr>
          <w:trHeight w:val="523" w:hRule="atLeast"/>
        </w:trPr>
        <w:tc>
          <w:tcPr>
            <w:tcW w:w="895" w:type="dxa"/>
            <w:vMerge w:val="continue"/>
            <w:vAlign w:val="top"/>
          </w:tcPr>
          <w:p>
            <w:pPr>
              <w:pStyle w:val="0"/>
              <w:rPr>
                <w:rFonts w:hint="default"/>
              </w:rPr>
            </w:pPr>
          </w:p>
        </w:tc>
        <w:tc>
          <w:tcPr>
            <w:tcW w:w="2880" w:type="dxa"/>
            <w:vMerge w:val="restart"/>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【兼業②】</w:t>
            </w:r>
          </w:p>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主たる事業（最近１年間の売上高等が最も大きい事業）が属する業種（主たる業種）が指定業種である場合</w:t>
            </w:r>
          </w:p>
        </w:tc>
        <w:tc>
          <w:tcPr>
            <w:tcW w:w="2700" w:type="dxa"/>
            <w:shd w:val="clear" w:color="auto" w:fill="auto"/>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①最近１ヶ月と最近３ヶ月比較</w:t>
            </w:r>
          </w:p>
        </w:tc>
        <w:tc>
          <w:tcPr>
            <w:tcW w:w="1260" w:type="dxa"/>
            <w:shd w:val="clear" w:color="auto" w:fill="auto"/>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様式第５－（イ）－⑩</w:t>
            </w:r>
          </w:p>
        </w:tc>
        <w:tc>
          <w:tcPr>
            <w:tcW w:w="1800" w:type="dxa"/>
            <w:shd w:val="clear" w:color="auto" w:fill="57FFFF"/>
            <w:vAlign w:val="top"/>
          </w:tcPr>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１か月の減少率</w:t>
            </w:r>
          </w:p>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（全体の減少率）</w:t>
            </w:r>
          </w:p>
        </w:tc>
      </w:tr>
      <w:tr>
        <w:trPr>
          <w:trHeight w:val="524" w:hRule="atLeast"/>
        </w:trPr>
        <w:tc>
          <w:tcPr>
            <w:tcW w:w="895" w:type="dxa"/>
            <w:vMerge w:val="continue"/>
            <w:vAlign w:val="top"/>
          </w:tcPr>
          <w:p>
            <w:pPr>
              <w:pStyle w:val="0"/>
              <w:rPr>
                <w:rFonts w:hint="default"/>
              </w:rPr>
            </w:pPr>
          </w:p>
        </w:tc>
        <w:tc>
          <w:tcPr>
            <w:tcW w:w="2880" w:type="dxa"/>
            <w:vMerge w:val="continue"/>
            <w:vAlign w:val="top"/>
          </w:tcPr>
          <w:p>
            <w:pPr>
              <w:pStyle w:val="0"/>
              <w:widowControl w:val="1"/>
              <w:jc w:val="left"/>
              <w:rPr>
                <w:rFonts w:hint="default" w:ascii="ＭＳ Ｐゴシック" w:hAnsi="ＭＳ Ｐゴシック" w:eastAsia="ＭＳ Ｐゴシック"/>
                <w:color w:val="000000"/>
                <w:sz w:val="22"/>
              </w:rPr>
            </w:pPr>
          </w:p>
        </w:tc>
        <w:tc>
          <w:tcPr>
            <w:tcW w:w="2700" w:type="dxa"/>
            <w:shd w:val="clear" w:color="auto" w:fill="auto"/>
            <w:vAlign w:val="top"/>
          </w:tcPr>
          <w:p>
            <w:pPr>
              <w:pStyle w:val="0"/>
              <w:suppressAutoHyphens w:val="1"/>
              <w:wordWrap w:val="0"/>
              <w:spacing w:line="260" w:lineRule="exact"/>
              <w:jc w:val="left"/>
              <w:textAlignment w:val="baselin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②令和元年</w:t>
            </w:r>
            <w:r>
              <w:rPr>
                <w:rFonts w:hint="eastAsia" w:ascii="ＭＳ Ｐゴシック" w:hAnsi="ＭＳ Ｐゴシック" w:eastAsia="ＭＳ Ｐゴシック"/>
                <w:color w:val="000000"/>
                <w:sz w:val="22"/>
              </w:rPr>
              <w:t>12</w:t>
            </w:r>
            <w:r>
              <w:rPr>
                <w:rFonts w:hint="eastAsia" w:ascii="ＭＳ Ｐゴシック" w:hAnsi="ＭＳ Ｐゴシック" w:eastAsia="ＭＳ Ｐゴシック"/>
                <w:color w:val="000000"/>
                <w:sz w:val="22"/>
              </w:rPr>
              <w:t>月比較</w:t>
            </w:r>
          </w:p>
        </w:tc>
        <w:tc>
          <w:tcPr>
            <w:tcW w:w="1260" w:type="dxa"/>
            <w:shd w:val="clear" w:color="auto" w:fill="auto"/>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様式第５－（イ）－⑪</w:t>
            </w:r>
          </w:p>
        </w:tc>
        <w:tc>
          <w:tcPr>
            <w:tcW w:w="1800" w:type="dxa"/>
            <w:shd w:val="clear" w:color="auto" w:fill="57FFFF"/>
            <w:vAlign w:val="top"/>
          </w:tcPr>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両方の減少率</w:t>
            </w:r>
          </w:p>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（全体の減少率）</w:t>
            </w:r>
          </w:p>
        </w:tc>
      </w:tr>
      <w:tr>
        <w:trPr>
          <w:trHeight w:val="523" w:hRule="atLeast"/>
        </w:trPr>
        <w:tc>
          <w:tcPr>
            <w:tcW w:w="895" w:type="dxa"/>
            <w:vMerge w:val="continue"/>
            <w:vAlign w:val="top"/>
          </w:tcPr>
          <w:p>
            <w:pPr>
              <w:pStyle w:val="0"/>
              <w:rPr>
                <w:rFonts w:hint="default"/>
              </w:rPr>
            </w:pPr>
          </w:p>
        </w:tc>
        <w:tc>
          <w:tcPr>
            <w:tcW w:w="2880" w:type="dxa"/>
            <w:vMerge w:val="continue"/>
            <w:vAlign w:val="top"/>
          </w:tcPr>
          <w:p>
            <w:pPr>
              <w:pStyle w:val="0"/>
              <w:widowControl w:val="1"/>
              <w:jc w:val="left"/>
              <w:rPr>
                <w:rFonts w:hint="default" w:ascii="ＭＳ Ｐゴシック" w:hAnsi="ＭＳ Ｐゴシック" w:eastAsia="ＭＳ Ｐゴシック"/>
                <w:color w:val="000000"/>
                <w:sz w:val="22"/>
              </w:rPr>
            </w:pPr>
          </w:p>
        </w:tc>
        <w:tc>
          <w:tcPr>
            <w:tcW w:w="2700" w:type="dxa"/>
            <w:shd w:val="clear" w:color="auto" w:fill="auto"/>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③令和元年</w:t>
            </w:r>
            <w:r>
              <w:rPr>
                <w:rFonts w:hint="eastAsia" w:ascii="ＭＳ Ｐゴシック" w:hAnsi="ＭＳ Ｐゴシック" w:eastAsia="ＭＳ Ｐゴシック"/>
                <w:color w:val="000000"/>
                <w:sz w:val="22"/>
              </w:rPr>
              <w:t>10</w:t>
            </w:r>
            <w:r>
              <w:rPr>
                <w:rFonts w:hint="default" w:ascii="ＭＳ Ｐゴシック" w:hAnsi="ＭＳ Ｐゴシック" w:eastAsia="ＭＳ Ｐゴシック"/>
                <w:color w:val="000000"/>
                <w:sz w:val="22"/>
              </w:rPr>
              <w:t>-12</w:t>
            </w:r>
            <w:r>
              <w:rPr>
                <w:rFonts w:hint="eastAsia" w:ascii="ＭＳ Ｐゴシック" w:hAnsi="ＭＳ Ｐゴシック" w:eastAsia="ＭＳ Ｐゴシック"/>
                <w:color w:val="000000"/>
                <w:sz w:val="22"/>
              </w:rPr>
              <w:t>月比較</w:t>
            </w:r>
          </w:p>
        </w:tc>
        <w:tc>
          <w:tcPr>
            <w:tcW w:w="1260" w:type="dxa"/>
            <w:shd w:val="clear" w:color="auto" w:fill="auto"/>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様式第５－（イ）－⑫</w:t>
            </w:r>
          </w:p>
        </w:tc>
        <w:tc>
          <w:tcPr>
            <w:tcW w:w="1800" w:type="dxa"/>
            <w:shd w:val="clear" w:color="auto" w:fill="57FFFF"/>
            <w:vAlign w:val="top"/>
          </w:tcPr>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両方の減少率</w:t>
            </w:r>
          </w:p>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（全体の減少率）</w:t>
            </w:r>
          </w:p>
        </w:tc>
      </w:tr>
      <w:tr>
        <w:trPr>
          <w:trHeight w:val="523" w:hRule="atLeast"/>
        </w:trPr>
        <w:tc>
          <w:tcPr>
            <w:tcW w:w="895" w:type="dxa"/>
            <w:vMerge w:val="continue"/>
            <w:vAlign w:val="top"/>
          </w:tcPr>
          <w:p>
            <w:pPr>
              <w:pStyle w:val="0"/>
              <w:rPr>
                <w:rFonts w:hint="default"/>
              </w:rPr>
            </w:pPr>
          </w:p>
        </w:tc>
        <w:tc>
          <w:tcPr>
            <w:tcW w:w="2880" w:type="dxa"/>
            <w:vMerge w:val="restart"/>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【兼業③】</w:t>
            </w:r>
          </w:p>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pacing w:val="16"/>
                <w:sz w:val="22"/>
              </w:rPr>
              <w:t>指定業種に属する事業の売上高等の減少が申請者全体の売上高等に相当程度の影響を与えている</w:t>
            </w:r>
          </w:p>
        </w:tc>
        <w:tc>
          <w:tcPr>
            <w:tcW w:w="2700" w:type="dxa"/>
            <w:shd w:val="clear" w:color="auto" w:fill="auto"/>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①最近１ヶ月と最近３ヶ月比較</w:t>
            </w:r>
          </w:p>
        </w:tc>
        <w:tc>
          <w:tcPr>
            <w:tcW w:w="1260" w:type="dxa"/>
            <w:shd w:val="clear" w:color="auto" w:fill="auto"/>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様式第５－（イ）－⑬</w:t>
            </w:r>
          </w:p>
        </w:tc>
        <w:tc>
          <w:tcPr>
            <w:tcW w:w="1800" w:type="dxa"/>
            <w:shd w:val="clear" w:color="auto" w:fill="57FFFF"/>
            <w:vAlign w:val="top"/>
          </w:tcPr>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１か月の減少率</w:t>
            </w:r>
          </w:p>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（全体の減少率）</w:t>
            </w:r>
          </w:p>
        </w:tc>
      </w:tr>
      <w:tr>
        <w:trPr>
          <w:trHeight w:val="524" w:hRule="atLeast"/>
        </w:trPr>
        <w:tc>
          <w:tcPr>
            <w:tcW w:w="895" w:type="dxa"/>
            <w:vMerge w:val="continue"/>
            <w:vAlign w:val="top"/>
          </w:tcPr>
          <w:p>
            <w:pPr>
              <w:pStyle w:val="0"/>
              <w:rPr>
                <w:rFonts w:hint="default"/>
              </w:rPr>
            </w:pPr>
          </w:p>
        </w:tc>
        <w:tc>
          <w:tcPr>
            <w:tcW w:w="2880" w:type="dxa"/>
            <w:vMerge w:val="continue"/>
            <w:vAlign w:val="top"/>
          </w:tcPr>
          <w:p>
            <w:pPr>
              <w:pStyle w:val="0"/>
              <w:rPr>
                <w:rFonts w:hint="default"/>
              </w:rPr>
            </w:pPr>
          </w:p>
        </w:tc>
        <w:tc>
          <w:tcPr>
            <w:tcW w:w="2700" w:type="dxa"/>
            <w:vAlign w:val="top"/>
          </w:tcPr>
          <w:p>
            <w:pPr>
              <w:pStyle w:val="0"/>
              <w:suppressAutoHyphens w:val="1"/>
              <w:wordWrap w:val="0"/>
              <w:spacing w:line="260" w:lineRule="exact"/>
              <w:jc w:val="left"/>
              <w:textAlignment w:val="baselin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②令和元年</w:t>
            </w:r>
            <w:r>
              <w:rPr>
                <w:rFonts w:hint="eastAsia" w:ascii="ＭＳ Ｐゴシック" w:hAnsi="ＭＳ Ｐゴシック" w:eastAsia="ＭＳ Ｐゴシック"/>
                <w:color w:val="000000"/>
                <w:sz w:val="22"/>
              </w:rPr>
              <w:t>12</w:t>
            </w:r>
            <w:r>
              <w:rPr>
                <w:rFonts w:hint="eastAsia" w:ascii="ＭＳ Ｐゴシック" w:hAnsi="ＭＳ Ｐゴシック" w:eastAsia="ＭＳ Ｐゴシック"/>
                <w:color w:val="000000"/>
                <w:sz w:val="22"/>
              </w:rPr>
              <w:t>月比較</w:t>
            </w:r>
          </w:p>
        </w:tc>
        <w:tc>
          <w:tcPr>
            <w:tcW w:w="1260" w:type="dxa"/>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様式第５－（イ）－⑭</w:t>
            </w:r>
          </w:p>
        </w:tc>
        <w:tc>
          <w:tcPr>
            <w:tcW w:w="1800" w:type="dxa"/>
            <w:shd w:val="clear" w:color="auto" w:fill="57FFFF"/>
            <w:vAlign w:val="top"/>
          </w:tcPr>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両方の減少率</w:t>
            </w:r>
          </w:p>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（全体の減少率）</w:t>
            </w:r>
          </w:p>
        </w:tc>
      </w:tr>
      <w:tr>
        <w:trPr>
          <w:trHeight w:val="522" w:hRule="atLeast"/>
        </w:trPr>
        <w:tc>
          <w:tcPr>
            <w:tcW w:w="895" w:type="dxa"/>
            <w:vMerge w:val="continue"/>
            <w:vAlign w:val="top"/>
          </w:tcPr>
          <w:p>
            <w:pPr>
              <w:pStyle w:val="0"/>
              <w:rPr>
                <w:rFonts w:hint="default"/>
              </w:rPr>
            </w:pPr>
          </w:p>
        </w:tc>
        <w:tc>
          <w:tcPr>
            <w:tcW w:w="2880" w:type="dxa"/>
            <w:vMerge w:val="continue"/>
            <w:vAlign w:val="top"/>
          </w:tcPr>
          <w:p>
            <w:pPr>
              <w:pStyle w:val="0"/>
              <w:rPr>
                <w:rFonts w:hint="default"/>
              </w:rPr>
            </w:pPr>
          </w:p>
        </w:tc>
        <w:tc>
          <w:tcPr>
            <w:tcW w:w="2700" w:type="dxa"/>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③令和元年</w:t>
            </w:r>
            <w:r>
              <w:rPr>
                <w:rFonts w:hint="eastAsia" w:ascii="ＭＳ Ｐゴシック" w:hAnsi="ＭＳ Ｐゴシック" w:eastAsia="ＭＳ Ｐゴシック"/>
                <w:color w:val="000000"/>
                <w:sz w:val="22"/>
              </w:rPr>
              <w:t>10</w:t>
            </w:r>
            <w:r>
              <w:rPr>
                <w:rFonts w:hint="default" w:ascii="ＭＳ Ｐゴシック" w:hAnsi="ＭＳ Ｐゴシック" w:eastAsia="ＭＳ Ｐゴシック"/>
                <w:color w:val="000000"/>
                <w:sz w:val="22"/>
              </w:rPr>
              <w:t>-12</w:t>
            </w:r>
            <w:r>
              <w:rPr>
                <w:rFonts w:hint="eastAsia" w:ascii="ＭＳ Ｐゴシック" w:hAnsi="ＭＳ Ｐゴシック" w:eastAsia="ＭＳ Ｐゴシック"/>
                <w:color w:val="000000"/>
                <w:sz w:val="22"/>
              </w:rPr>
              <w:t>月比較</w:t>
            </w:r>
          </w:p>
        </w:tc>
        <w:tc>
          <w:tcPr>
            <w:tcW w:w="1260" w:type="dxa"/>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様式第５－（イ）－⑮</w:t>
            </w:r>
          </w:p>
        </w:tc>
        <w:tc>
          <w:tcPr>
            <w:tcW w:w="1800" w:type="dxa"/>
            <w:shd w:val="clear" w:color="auto" w:fill="57FFFF"/>
            <w:vAlign w:val="top"/>
          </w:tcPr>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両方の減少率</w:t>
            </w:r>
          </w:p>
          <w:p>
            <w:pPr>
              <w:pStyle w:val="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（全体の減少率）</w:t>
            </w:r>
          </w:p>
        </w:tc>
      </w:tr>
    </w:tbl>
    <w:p>
      <w:pPr>
        <w:pStyle w:val="0"/>
        <w:widowControl w:val="1"/>
        <w:jc w:val="left"/>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br w:type="page"/>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420" w:rightChars="20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widowControl w:val="1"/>
        <w:jc w:val="right"/>
        <w:rPr>
          <w:rFonts w:hint="default" w:ascii="ＭＳ ゴシック" w:hAnsi="ＭＳ ゴシック" w:eastAsia="ＭＳ ゴシック"/>
          <w:sz w:val="24"/>
        </w:rPr>
      </w:pPr>
      <w:r>
        <w:rPr>
          <w:rFonts w:hint="default" w:ascii="ＭＳ ゴシック" w:hAnsi="ＭＳ ゴシック" w:eastAsia="ＭＳ ゴシック"/>
          <w:sz w:val="24"/>
        </w:rPr>
        <w:br w:type="page"/>
      </w:r>
    </w:p>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rPr>
      </w:pPr>
    </w:p>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○○○業（注２）</w:t>
            </w:r>
            <w:r>
              <w:rPr>
                <w:rFonts w:hint="eastAsia" w:ascii="ＭＳ ゴシック" w:hAnsi="ＭＳ ゴシック" w:eastAsia="ＭＳ ゴシック"/>
                <w:color w:val="000000"/>
                <w:kern w:val="0"/>
              </w:rPr>
              <w:t>を営んでいるが、下記のとおり、</w:t>
            </w:r>
            <w:r>
              <w:rPr>
                <w:rFonts w:hint="eastAsia" w:ascii="ＭＳ ゴシック" w:hAnsi="ＭＳ ゴシック" w:eastAsia="ＭＳ ゴシック"/>
                <w:color w:val="000000"/>
                <w:kern w:val="0"/>
                <w:u w:val="single" w:color="000000"/>
              </w:rPr>
              <w:t>○○○○（注３）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5566"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wordWrap w:val="0"/>
              <w:overflowPunct w:val="0"/>
              <w:autoSpaceDE w:val="0"/>
              <w:autoSpaceDN w:val="0"/>
              <w:adjustRightInd w:val="0"/>
              <w:spacing w:line="274" w:lineRule="atLeast"/>
              <w:ind w:firstLine="5566" w:firstLineChars="2300"/>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widowControl w:val="1"/>
        <w:jc w:val="left"/>
        <w:rPr>
          <w:rFonts w:hint="default" w:ascii="ＭＳ ゴシック" w:hAnsi="ＭＳ ゴシック" w:eastAsia="ＭＳ ゴシック"/>
          <w:sz w:val="24"/>
        </w:rPr>
      </w:pPr>
      <w:r>
        <w:rPr>
          <w:rFonts w:hint="default" w:ascii="ＭＳ ゴシック" w:hAnsi="ＭＳ ゴシック" w:eastAsia="ＭＳ ゴシック"/>
          <w:sz w:val="24"/>
        </w:rPr>
        <w:br w:type="page"/>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様式第５－（イ）－③</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記載する業を営んでいるが、下記のとおり、</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7"/>
              <w:rPr>
                <w:rFonts w:hint="default"/>
              </w:rPr>
            </w:pPr>
            <w:r>
              <w:rPr>
                <w:rFonts w:hint="eastAsia"/>
              </w:rPr>
              <w:t>記</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（１）前年の企業全体の売上高等に対する、上記の表に記載した指定業種（以下同じ。）に属する事業の売上高等の減少額等の割合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Ａ：申込時点における最近３か月間の指定業種に属する事業の売上高等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Ｂ：Ａの期間に対応する前年の３か月間の指定業種に属する事業の売上高等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kern w:val="0"/>
              </w:rPr>
            </w:pPr>
            <w:r>
              <w:rPr>
                <w:rFonts w:hint="eastAsia" w:ascii="ＭＳ ゴシック" w:hAnsi="ＭＳ ゴシック" w:eastAsia="ＭＳ ゴシック"/>
                <w:color w:val="000000"/>
                <w:kern w:val="0"/>
              </w:rPr>
              <w:t>　　Ｄ：Ａの期間に対応する前年の３か月間の全体の売上高等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Ｄ－Ｃ</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Ｄ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spacing w:val="16"/>
                <w:kern w:val="0"/>
              </w:rPr>
            </w:pPr>
            <w:r>
              <w:rPr>
                <w:rFonts w:hint="eastAsia" w:ascii="ＭＳ ゴシック" w:hAnsi="ＭＳ ゴシック" w:eastAsia="ＭＳ ゴシック"/>
                <w:color w:val="000000"/>
                <w:spacing w:val="16"/>
                <w:kern w:val="0"/>
              </w:rPr>
              <w:t>　　Ｃ：Ａの期間の全体の売上高等</w:t>
            </w:r>
            <w:r>
              <w:rPr>
                <w:rFonts w:hint="eastAsia" w:ascii="ＭＳ ゴシック" w:hAnsi="ＭＳ ゴシック" w:eastAsia="ＭＳ ゴシック"/>
                <w:color w:val="000000"/>
                <w:spacing w:val="16"/>
                <w:kern w:val="0"/>
                <w:u w:val="single" w:color="auto"/>
              </w:rPr>
              <w:t>　　　　　　　円</w:t>
            </w:r>
          </w:p>
          <w:p>
            <w:pPr>
              <w:pStyle w:val="0"/>
              <w:suppressAutoHyphens w:val="1"/>
              <w:kinsoku w:val="0"/>
              <w:wordWrap w:val="0"/>
              <w:overflowPunct w:val="0"/>
              <w:autoSpaceDE w:val="0"/>
              <w:autoSpaceDN w:val="0"/>
              <w:adjustRightInd w:val="0"/>
              <w:spacing w:line="274" w:lineRule="atLeast"/>
              <w:ind w:firstLine="484"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Ｄ：Ａの期間に対応する前年の３か月間の全体の売上高等</w:t>
            </w:r>
            <w:r>
              <w:rPr>
                <w:rFonts w:hint="eastAsia" w:ascii="ＭＳ ゴシック" w:hAnsi="ＭＳ ゴシック" w:eastAsia="ＭＳ ゴシック"/>
                <w:color w:val="000000"/>
                <w:spacing w:val="16"/>
                <w:kern w:val="0"/>
                <w:u w:val="single" w:color="auto"/>
              </w:rPr>
              <w:t>　　　　　　　円</w:t>
            </w:r>
          </w:p>
          <w:p>
            <w:pPr>
              <w:pStyle w:val="0"/>
              <w:suppressAutoHyphens w:val="1"/>
              <w:kinsoku w:val="0"/>
              <w:wordWrap w:val="0"/>
              <w:overflowPunct w:val="0"/>
              <w:autoSpaceDE w:val="0"/>
              <w:autoSpaceDN w:val="0"/>
              <w:adjustRightInd w:val="0"/>
              <w:spacing w:line="274" w:lineRule="atLeast"/>
              <w:ind w:firstLine="484" w:firstLineChars="2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left="0" w:leftChars="0" w:firstLine="5566"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wordWrap w:val="0"/>
              <w:overflowPunct w:val="0"/>
              <w:autoSpaceDE w:val="0"/>
              <w:autoSpaceDN w:val="0"/>
              <w:adjustRightInd w:val="0"/>
              <w:spacing w:line="274" w:lineRule="atLeast"/>
              <w:ind w:firstLine="484" w:firstLineChars="20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rPr>
      </w:pPr>
      <w:r>
        <w:rPr>
          <w:rFonts w:hint="default" w:ascii="ＭＳ ゴシック" w:hAnsi="ＭＳ ゴシック" w:eastAsia="ＭＳ ゴシック"/>
          <w:sz w:val="24"/>
        </w:rPr>
        <mc:AlternateContent>
          <mc:Choice Requires="wps">
            <w:drawing>
              <wp:anchor distT="0" distB="0" distL="114300" distR="114300" simplePos="0" relativeHeight="2" behindDoc="0" locked="0" layoutInCell="1" hidden="0" allowOverlap="1">
                <wp:simplePos x="0" y="0"/>
                <wp:positionH relativeFrom="column">
                  <wp:posOffset>26670</wp:posOffset>
                </wp:positionH>
                <wp:positionV relativeFrom="paragraph">
                  <wp:posOffset>77470</wp:posOffset>
                </wp:positionV>
                <wp:extent cx="6281420" cy="1958340"/>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6281420" cy="1958340"/>
                        </a:xfrm>
                        <a:prstGeom prst="rect">
                          <a:avLst/>
                        </a:prstGeom>
                        <a:noFill/>
                        <a:ln w="9525">
                          <a:solidFill>
                            <a:srgbClr val="FFFFFF"/>
                          </a:solidFill>
                          <a:miter lim="800000"/>
                          <a:headEnd/>
                          <a:tailEnd/>
                        </a:ln>
                      </wps:spPr>
                      <wps:txbx>
                        <w:txbxContent>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mso-wrap-distance-right:9pt;mso-wrap-distance-bottom:0pt;margin-top:6.1pt;mso-position-vertical-relative:text;mso-position-horizontal-relative:text;v-text-anchor:top;position:absolute;height:154.19pt;mso-wrap-distance-top:0pt;width:494.6pt;mso-wrap-distance-left:9pt;margin-left:2.1pt;z-index:2;" o:spid="_x0000_s1026" o:allowincell="t" o:allowoverlap="t" filled="f" stroked="t" strokecolor="#ffffff" strokeweight="0.75pt" o:spt="202" type="#_x0000_t202">
                <v:fill/>
                <v:stroke miterlimit="8" filltype="solid"/>
                <v:textbox style="layout-flow:horizontal;mso-fit-shape-to-text:t;">
                  <w:txbxContent>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xbxContent>
                </v:textbox>
                <v:imagedata o:title=""/>
                <w10:wrap type="none" anchorx="text" anchory="text"/>
              </v:shape>
            </w:pict>
          </mc:Fallback>
        </mc:AlternateContent>
      </w:r>
      <w:r>
        <w:rPr>
          <w:rFonts w:hint="default" w:ascii="ＭＳ ゴシック" w:hAnsi="ＭＳ ゴシック" w:eastAsia="ＭＳ ゴシック"/>
          <w:sz w:val="24"/>
        </w:rPr>
        <w:br w:type="page"/>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Ｂ：Ａの期間に対応する前年１か月間の売上高等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（Ｂ＋Ｄ）－（Ａ＋Ｃ）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5566"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wordWrap w:val="0"/>
              <w:overflowPunct w:val="0"/>
              <w:autoSpaceDE w:val="0"/>
              <w:autoSpaceDN w:val="0"/>
              <w:adjustRightInd w:val="0"/>
              <w:spacing w:line="240" w:lineRule="exact"/>
              <w:ind w:firstLine="5566" w:firstLineChars="2300"/>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様式第５－（イ）－⑤</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中小企業信用保険法第２条第５項第５号の規定による認定申請書（イ－⑤）</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○○○業（注２）</w:t>
            </w:r>
            <w:r>
              <w:rPr>
                <w:rFonts w:hint="eastAsia" w:ascii="ＭＳ ゴシック" w:hAnsi="ＭＳ ゴシック" w:eastAsia="ＭＳ ゴシック"/>
                <w:color w:val="000000"/>
                <w:kern w:val="0"/>
              </w:rPr>
              <w:t>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ind w:firstLine="105" w:firstLineChars="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（Ｂ＋Ｄ）－（Ａ＋Ｃ）</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％（実績見込み）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Ｃ：Ａの期間後２か月間の見込み売上高等</w:t>
            </w:r>
          </w:p>
          <w:p>
            <w:pPr>
              <w:pStyle w:val="0"/>
              <w:suppressAutoHyphens w:val="1"/>
              <w:kinsoku w:val="0"/>
              <w:wordWrap w:val="0"/>
              <w:overflowPunct w:val="0"/>
              <w:autoSpaceDE w:val="0"/>
              <w:autoSpaceDN w:val="0"/>
              <w:adjustRightInd w:val="0"/>
              <w:spacing w:line="274" w:lineRule="atLeast"/>
              <w:ind w:firstLine="4725" w:firstLineChars="22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wordWrap w:val="0"/>
              <w:overflowPunct w:val="0"/>
              <w:autoSpaceDE w:val="0"/>
              <w:autoSpaceDN w:val="0"/>
              <w:adjustRightInd w:val="0"/>
              <w:spacing w:line="274" w:lineRule="atLeast"/>
              <w:ind w:firstLine="4725" w:firstLineChars="22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5324" w:firstLineChars="2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widowControl w:val="1"/>
        <w:jc w:val="left"/>
        <w:rPr>
          <w:rFonts w:hint="default" w:ascii="ＭＳ ゴシック" w:hAnsi="ＭＳ ゴシック" w:eastAsia="ＭＳ ゴシック"/>
          <w:sz w:val="24"/>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様式第５－（イ）－⑥</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砺波市長　夏野　修　殿</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7"/>
              <w:spacing w:line="240" w:lineRule="exact"/>
              <w:rPr>
                <w:rFonts w:hint="default"/>
              </w:rPr>
            </w:pPr>
            <w:r>
              <w:rPr>
                <w:rFonts w:hint="eastAsia"/>
              </w:rPr>
              <w:t>記</w:t>
            </w:r>
          </w:p>
          <w:p>
            <w:pPr>
              <w:pStyle w:val="39"/>
              <w:spacing w:line="240" w:lineRule="exact"/>
              <w:jc w:val="left"/>
              <w:rPr>
                <w:rFonts w:hint="default"/>
              </w:rPr>
            </w:pPr>
            <w:r>
              <w:rPr>
                <w:rFonts w:hint="eastAsia"/>
              </w:rPr>
              <w:t>（表</w:t>
            </w:r>
            <w:r>
              <w:rPr>
                <w:rFonts w:hint="eastAsia"/>
              </w:rPr>
              <w:t>)</w:t>
            </w:r>
          </w:p>
          <w:tbl>
            <w:tblPr>
              <w:tblStyle w:val="1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（１）前年の企業全体の売上高等に対する、上記の表に記載した指定業種（以下同じ。）に属する事業の売上高等の減少額等の割合</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Ａ：申込時点における最近１か月間の指定業種に属する事業の売上高等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Ｂ：Ａの期間に対応する前年の１か月間の指定業種に属する事業の売上高等</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Ｃ：Ａの期間に対応する前年の１か月間の全体の売上高等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（Ｂ＋Ｅ）－（Ａ＋Ｄ）</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Ｄ：Ａの期間後２か月間の指定業種に属する事業の見込み売上高等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Ｅ：Ｄの期間に対応する前年の２か月間の指定業種に属する事業の売上高等</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Ｆ：Ｄの期間に対応する前年の２か月間の全体の売上高等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Ｃ－Ｇ</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Ｇ：Ａの期間に対応する全体の売上高等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（Ｃ＋Ｆ）－（Ｇ＋Ｈ）</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減少率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Ｈ：Ｇの期間後２か月間の全体の見込み売上高等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ind w:firstLine="5566"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tc>
      </w:tr>
    </w:tbl>
    <w:p>
      <w:pPr>
        <w:pStyle w:val="0"/>
        <w:suppressAutoHyphens w:val="1"/>
        <w:kinsoku w:val="0"/>
        <w:overflowPunct w:val="0"/>
        <w:autoSpaceDE w:val="0"/>
        <w:autoSpaceDN w:val="0"/>
        <w:adjustRightInd w:val="0"/>
        <w:spacing w:line="22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様式第５－（イ）－⑦</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中小企業信用保険法第２条第５項第５号の規定による認定申請書（イ－⑦）</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Ｂ：Ａの期間前２か月間の売上高等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Ｃ：最近３か月間の売上高等の平均</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　　砺波市長　夏野　修</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widowControl w:val="1"/>
        <w:jc w:val="left"/>
        <w:rPr>
          <w:rFonts w:hint="default" w:ascii="ＭＳ ゴシック" w:hAnsi="ＭＳ ゴシック" w:eastAsia="ＭＳ ゴシック"/>
          <w:sz w:val="24"/>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様式第５－（イ）－⑧</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中小企業信用保険法第２条第５項第５号の規定による認定申請書（イ－⑧）</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Ｂ：令和元年１２月の売上高等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（Ｂ×３）－（Ａ＋Ｃ）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Ｂ×３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5566"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様式第５－（イ）－⑨</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中小企業信用保険法第２条第５項第５号の規定による認定申請書（イ－⑨）</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Ｂ：令和元年１０月から１２月の売上高等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Ｃ：令和元年１０月から１２月の平均売上高等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Ｂ－（Ａ＋Ｄ）</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5566"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widowControl w:val="1"/>
        <w:ind w:left="420" w:hanging="420" w:hangingChars="200"/>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に対して、経営安定関連保証の申込みを行うことが必要です。</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様式第５－（イ）－⑩</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中小企業信用保険法第２条第５項第５号の規定による認定申請書（イ－⑩）</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○○○業（注２）</w:t>
            </w:r>
            <w:r>
              <w:rPr>
                <w:rFonts w:hint="eastAsia" w:ascii="ＭＳ ゴシック" w:hAnsi="ＭＳ ゴシック" w:eastAsia="ＭＳ ゴシック"/>
                <w:color w:val="000000"/>
                <w:kern w:val="0"/>
              </w:rPr>
              <w:t>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ind w:firstLine="105" w:firstLineChars="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Ｂ：Ａの期間前２か月の売上高等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Ｃ：最近３か月間の売上高等の平均</w:t>
            </w:r>
          </w:p>
          <w:p>
            <w:pPr>
              <w:pStyle w:val="0"/>
              <w:suppressAutoHyphens w:val="1"/>
              <w:kinsoku w:val="0"/>
              <w:wordWrap w:val="0"/>
              <w:overflowPunct w:val="0"/>
              <w:autoSpaceDE w:val="0"/>
              <w:autoSpaceDN w:val="0"/>
              <w:adjustRightInd w:val="0"/>
              <w:spacing w:line="274" w:lineRule="atLeast"/>
              <w:ind w:firstLine="945" w:firstLineChars="4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　　　　　　　　　　　　　　　　　　　　　　認定者　　砺波市長　夏野　修</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様式第５－（イ）－⑪</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中小企業信用保険法第２条第５項第５号の規定による認定申請書（イ－⑪）</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私は、</w:t>
            </w:r>
            <w:r>
              <w:rPr>
                <w:rFonts w:hint="eastAsia" w:ascii="ＭＳ ゴシック" w:hAnsi="ＭＳ ゴシック" w:eastAsia="ＭＳ ゴシック"/>
                <w:color w:val="000000"/>
                <w:kern w:val="0"/>
                <w:u w:val="single" w:color="auto"/>
              </w:rPr>
              <w:t>○○○業（注２）</w:t>
            </w:r>
            <w:r>
              <w:rPr>
                <w:rFonts w:hint="eastAsia" w:ascii="ＭＳ ゴシック" w:hAnsi="ＭＳ ゴシック" w:eastAsia="ＭＳ ゴシック"/>
                <w:color w:val="000000"/>
                <w:kern w:val="0"/>
              </w:rPr>
              <w:t>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全体の売上高等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Ｂ：令和元年１２月の売上高等</w:t>
            </w:r>
          </w:p>
          <w:p>
            <w:pPr>
              <w:pStyle w:val="0"/>
              <w:suppressAutoHyphens w:val="1"/>
              <w:kinsoku w:val="0"/>
              <w:wordWrap w:val="0"/>
              <w:overflowPunct w:val="0"/>
              <w:autoSpaceDE w:val="0"/>
              <w:autoSpaceDN w:val="0"/>
              <w:adjustRightInd w:val="0"/>
              <w:spacing w:line="240" w:lineRule="exact"/>
              <w:ind w:firstLine="4620" w:firstLineChars="22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auto"/>
              </w:rPr>
              <w:t>主たる業種の売上高等</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全体の売上高等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全体</w:t>
            </w:r>
            <w:r>
              <w:rPr>
                <w:rFonts w:hint="eastAsia" w:ascii="ＭＳ ゴシック" w:hAnsi="ＭＳ ゴシック" w:eastAsia="ＭＳ ゴシック"/>
                <w:color w:val="000000"/>
                <w:kern w:val="0"/>
                <w:u w:val="single" w:color="auto"/>
              </w:rPr>
              <w:t>の</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（Ｂ×３）－（Ａ＋Ｃ）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Ｂ×３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5566"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2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2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2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2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2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20" w:lineRule="exact"/>
        <w:ind w:left="492" w:hanging="492"/>
        <w:jc w:val="left"/>
        <w:textAlignment w:val="baseline"/>
        <w:rPr>
          <w:rFonts w:hint="default" w:ascii="ＭＳ ゴシック" w:hAnsi="ＭＳ ゴシック" w:eastAsia="ＭＳ ゴシック"/>
          <w:color w:val="000000"/>
          <w:kern w:val="0"/>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様式第５－（イ）－⑫</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中小企業信用保険法第２条第５項第５号の規定による認定申請書（イ－⑫）</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○○○業（注２）</w:t>
            </w:r>
            <w:r>
              <w:rPr>
                <w:rFonts w:hint="eastAsia" w:ascii="ＭＳ ゴシック" w:hAnsi="ＭＳ ゴシック" w:eastAsia="ＭＳ ゴシック"/>
                <w:color w:val="000000"/>
                <w:kern w:val="0"/>
              </w:rPr>
              <w:t>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主たる業種の減</w:t>
            </w:r>
            <w:r>
              <w:rPr>
                <w:rFonts w:hint="eastAsia" w:ascii="ＭＳ ゴシック" w:hAnsi="ＭＳ ゴシック" w:eastAsia="ＭＳ ゴシック"/>
                <w:color w:val="000000"/>
                <w:kern w:val="0"/>
                <w:u w:val="single" w:color="000000"/>
              </w:rPr>
              <w:t>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Ｂ：令和元年１０月から１２月の売上高等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Ｃ：令和元年１０月から１２月の平均売上高等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Ｂ－（Ａ＋Ｄ）</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　　</w:t>
            </w:r>
          </w:p>
          <w:p>
            <w:pPr>
              <w:pStyle w:val="0"/>
              <w:tabs>
                <w:tab w:val="center" w:leader="none" w:pos="4767"/>
              </w:tabs>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tabs>
                <w:tab w:val="center" w:leader="none" w:pos="4767"/>
              </w:tabs>
              <w:suppressAutoHyphens w:val="1"/>
              <w:kinsoku w:val="0"/>
              <w:wordWrap w:val="0"/>
              <w:overflowPunct w:val="0"/>
              <w:autoSpaceDE w:val="0"/>
              <w:autoSpaceDN w:val="0"/>
              <w:adjustRightInd w:val="0"/>
              <w:spacing w:line="240" w:lineRule="exact"/>
              <w:ind w:firstLine="5566"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tabs>
                <w:tab w:val="center" w:leader="none" w:pos="4767"/>
              </w:tabs>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709" w:hanging="709"/>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709" w:hanging="709"/>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709" w:hanging="709"/>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r>
        <w:rPr>
          <w:rFonts w:hint="default" w:ascii="ＭＳ ゴシック" w:hAnsi="ＭＳ ゴシック" w:eastAsia="ＭＳ ゴシック"/>
          <w:sz w:val="24"/>
        </w:rPr>
        <w:br w:type="page"/>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様式第５－（イ）－⑬</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中小企業信用保険法第２条第５項第５号の規定による認定申請書（イ－⑬）</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7"/>
              <w:spacing w:line="240" w:lineRule="exact"/>
              <w:rPr>
                <w:rFonts w:hint="default"/>
              </w:rPr>
            </w:pPr>
            <w:r>
              <w:rPr>
                <w:rFonts w:hint="eastAsia"/>
              </w:rPr>
              <w:t>記</w:t>
            </w:r>
          </w:p>
          <w:p>
            <w:pPr>
              <w:pStyle w:val="39"/>
              <w:spacing w:line="240" w:lineRule="exact"/>
              <w:jc w:val="left"/>
              <w:rPr>
                <w:rFonts w:hint="default"/>
              </w:rPr>
            </w:pPr>
            <w:r>
              <w:rPr>
                <w:rFonts w:hint="eastAsia"/>
              </w:rPr>
              <w:t>（表</w:t>
            </w:r>
            <w:r>
              <w:rPr>
                <w:rFonts w:hint="eastAsia"/>
              </w:rPr>
              <w:t>)</w:t>
            </w:r>
          </w:p>
          <w:tbl>
            <w:tblPr>
              <w:tblStyle w:val="1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（１）最近３か月間の企業全体の売上高等の平均に対する、上記の表に記載した指定業種（以下同じ。）に属する事業の最近１ヶ月間の売上高等の減少額等の割合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（Ｄ＋Ｅ）／３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Ａ：申込時点における最近１か月間の指定業種に属する事業の売上高等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Ｂ：Ａの期間前２か月の指定業種に属する事業の売上高等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Ｃ：最近３か月間の指定業種に属する事業の売上高等の平均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firstLine="363" w:firstLineChars="1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Ａ＋Ｂ</w:t>
            </w:r>
          </w:p>
          <w:p>
            <w:pPr>
              <w:pStyle w:val="0"/>
              <w:suppressAutoHyphens w:val="1"/>
              <w:kinsoku w:val="0"/>
              <w:wordWrap w:val="0"/>
              <w:overflowPunct w:val="0"/>
              <w:autoSpaceDE w:val="0"/>
              <w:autoSpaceDN w:val="0"/>
              <w:adjustRightInd w:val="0"/>
              <w:spacing w:line="274" w:lineRule="atLeast"/>
              <w:ind w:firstLine="363" w:firstLineChars="1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３</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Ｄ：Ａの期間に対応する企業全体の売上高等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color w:val="000000"/>
                <w:kern w:val="0"/>
              </w:rPr>
            </w:pPr>
            <w:r>
              <w:rPr>
                <w:rFonts w:hint="eastAsia" w:ascii="ＭＳ ゴシック" w:hAnsi="ＭＳ ゴシック" w:eastAsia="ＭＳ ゴシック"/>
                <w:color w:val="000000"/>
                <w:kern w:val="0"/>
              </w:rPr>
              <w:t>Ｅ：Ｂの期間に対応する企業全体の売上高等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Ｆ－Ｄ</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Ｆ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Ｆ：最近３か月間の企業全体の売上高等の平均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5566"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wordWrap w:val="0"/>
              <w:overflowPunct w:val="0"/>
              <w:autoSpaceDE w:val="0"/>
              <w:autoSpaceDN w:val="0"/>
              <w:adjustRightInd w:val="0"/>
              <w:spacing w:line="274" w:lineRule="atLeast"/>
              <w:ind w:firstLine="5566" w:firstLineChars="230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w:t>
      </w:r>
      <w:r>
        <w:rPr>
          <w:rFonts w:hint="eastAsia" w:ascii="ＭＳ ゴシック" w:hAnsi="ＭＳ ゴシック" w:eastAsia="ＭＳ ゴシック"/>
          <w:color w:val="000000"/>
          <w:kern w:val="0"/>
        </w:rPr>
        <w:t>業歴３ヶ月以上１年１ヶ月未満の場合あるいは前年以降、事業拡大等により前年比較が適当でない特段の事情がある場合で、</w:t>
      </w:r>
      <w:r>
        <w:rPr>
          <w:rFonts w:hint="eastAsia" w:ascii="ＭＳ ゴシック" w:hAnsi="ＭＳ ゴシック" w:eastAsia="ＭＳ ゴシック"/>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様式第５－（イ）－⑭</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中小企業信用保険法第２条第５項第５号の規定による認定申請書（イ－⑭）</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砺波市長　夏野　修　殿</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7"/>
              <w:spacing w:line="240" w:lineRule="exact"/>
              <w:rPr>
                <w:rFonts w:hint="default"/>
              </w:rPr>
            </w:pPr>
            <w:r>
              <w:rPr>
                <w:rFonts w:hint="eastAsia"/>
              </w:rPr>
              <w:t>記</w:t>
            </w:r>
          </w:p>
          <w:p>
            <w:pPr>
              <w:pStyle w:val="39"/>
              <w:spacing w:line="240" w:lineRule="exact"/>
              <w:jc w:val="left"/>
              <w:rPr>
                <w:rFonts w:hint="default"/>
              </w:rPr>
            </w:pPr>
            <w:r>
              <w:rPr>
                <w:rFonts w:hint="eastAsia"/>
              </w:rPr>
              <w:t>（表</w:t>
            </w:r>
            <w:r>
              <w:rPr>
                <w:rFonts w:hint="eastAsia"/>
              </w:rPr>
              <w:t>)</w:t>
            </w:r>
          </w:p>
          <w:tbl>
            <w:tblPr>
              <w:tblStyle w:val="1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（１）令和元年１２月の企業全体の売上高等に対する、上記の表に記載した指定業種（以下同じ。）に属する事業の最近１ヶ月間の売上高等の減少額等の割合</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Ａ：申込時点における最近１か月間の指定業種に属する事業の売上高等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Ｂ：令和元年１２月の指定業種に属する事業の売上高等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Ｃ：令和元年１２月の企業全体の売上高等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（Ｂ×３）－（Ａ＋Ｄ）</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Ｄ：Ａの期間後２か月間の指定業種に属する事業の見込み売上高等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Ｃ－Ｅ</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Ｅ：Ａの期間に対応する企業全体の売上高等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（Ｃ×３）－（Ｅ＋Ｆ）</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減少率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Ｆ：Ｅの期間後２か月間の企業全体の見込み売上高等　　　　　　　　　　　　</w:t>
            </w:r>
            <w:r>
              <w:rPr>
                <w:rFonts w:hint="eastAsia" w:ascii="ＭＳ ゴシック" w:hAnsi="ＭＳ ゴシック" w:eastAsia="ＭＳ ゴシック"/>
                <w:color w:val="000000"/>
                <w:kern w:val="0"/>
                <w:u w:val="single" w:color="auto"/>
              </w:rPr>
              <w:t>　　　　　　　円</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ind w:firstLine="484" w:firstLineChars="2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　　砺波市長　夏野　修</w:t>
            </w:r>
          </w:p>
          <w:p>
            <w:pPr>
              <w:pStyle w:val="0"/>
              <w:suppressAutoHyphens w:val="1"/>
              <w:kinsoku w:val="0"/>
              <w:overflowPunct w:val="0"/>
              <w:autoSpaceDE w:val="0"/>
              <w:autoSpaceDN w:val="0"/>
              <w:adjustRightInd w:val="0"/>
              <w:spacing w:line="220" w:lineRule="exact"/>
              <w:ind w:firstLine="726" w:firstLineChars="30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w:t>
      </w:r>
      <w:r>
        <w:rPr>
          <w:rFonts w:hint="eastAsia" w:ascii="ＭＳ ゴシック" w:hAnsi="ＭＳ ゴシック" w:eastAsia="ＭＳ ゴシック"/>
          <w:color w:val="000000"/>
          <w:kern w:val="0"/>
        </w:rPr>
        <w:t>業歴３ヶ月以上１年１ヶ月未満の場合あるいは前年以降、事業拡大等により前年比較が適当でない特段の事情がある場合で、</w:t>
      </w:r>
      <w:r>
        <w:rPr>
          <w:rFonts w:hint="eastAsia" w:ascii="ＭＳ ゴシック" w:hAnsi="ＭＳ ゴシック" w:eastAsia="ＭＳ ゴシック"/>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様式第５－（イ）－⑮</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中小企業信用保険法第２条第５項第５号の規定による認定申請書（イ－⑮）</w:t>
            </w: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bookmarkStart w:id="0" w:name="_GoBack"/>
            <w:bookmarkEnd w:id="0"/>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7"/>
              <w:spacing w:line="240" w:lineRule="exact"/>
              <w:rPr>
                <w:rFonts w:hint="default"/>
              </w:rPr>
            </w:pPr>
            <w:r>
              <w:rPr>
                <w:rFonts w:hint="eastAsia"/>
              </w:rPr>
              <w:t>記</w:t>
            </w:r>
          </w:p>
          <w:p>
            <w:pPr>
              <w:pStyle w:val="39"/>
              <w:spacing w:line="240" w:lineRule="exact"/>
              <w:jc w:val="left"/>
              <w:rPr>
                <w:rFonts w:hint="default"/>
              </w:rPr>
            </w:pPr>
            <w:r>
              <w:rPr>
                <w:rFonts w:hint="eastAsia"/>
              </w:rPr>
              <w:t>（表</w:t>
            </w:r>
            <w:r>
              <w:rPr>
                <w:rFonts w:hint="eastAsia"/>
              </w:rPr>
              <w:t>)</w:t>
            </w:r>
          </w:p>
          <w:tbl>
            <w:tblPr>
              <w:tblStyle w:val="1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Ｂ／３）－Ａ</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Ａ：申込時点における最近１か月間の指定業種に属する事業の売上高等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Ｂ：令和元年１０月から１２月の指定業種に属する事業の売上高等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Ｃ：令和元年１０月から１２月の企業全体の売上高等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Ｂ　－（Ａ＋Ｄ）</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Ｄ：Ａの期間後２か月間の指定業種に属する事業の見込み売上高等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Ｃ／３－Ｅ</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Ｃ／３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Ｅ：Ａの期間に対応する企業全体の売上高等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Ｃ－（Ｅ＋Ｆ）</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減少率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Ｆ：Ｅの期間後２か月間の企業全体の見込み売上高等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ind w:firstLine="484" w:firstLineChars="2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ind w:firstLine="5566"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overflowPunct w:val="0"/>
              <w:autoSpaceDE w:val="0"/>
              <w:autoSpaceDN w:val="0"/>
              <w:adjustRightInd w:val="0"/>
              <w:spacing w:line="220" w:lineRule="exact"/>
              <w:ind w:firstLine="5566" w:firstLineChars="230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w:t>
      </w:r>
      <w:r>
        <w:rPr>
          <w:rFonts w:hint="eastAsia" w:ascii="ＭＳ ゴシック" w:hAnsi="ＭＳ ゴシック" w:eastAsia="ＭＳ ゴシック"/>
          <w:color w:val="000000"/>
          <w:kern w:val="0"/>
        </w:rPr>
        <w:t>業歴３ヶ月以上１年１ヶ月未満の場合あるいは前年以降、事業拡大等により前年比較が適当でない特段の事情がある場合で、</w:t>
      </w:r>
      <w:r>
        <w:rPr>
          <w:rFonts w:hint="eastAsia" w:ascii="ＭＳ ゴシック" w:hAnsi="ＭＳ ゴシック" w:eastAsia="ＭＳ ゴシック"/>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20" w:lineRule="exact"/>
        <w:ind w:left="492" w:hanging="492"/>
        <w:jc w:val="left"/>
        <w:textAlignment w:val="baseline"/>
        <w:rPr>
          <w:rFonts w:hint="default"/>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sectPr>
      <w:pgSz w:w="11906" w:h="16838"/>
      <w:pgMar w:top="850" w:right="1134" w:bottom="567"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16</Pages>
  <Words>38</Words>
  <Characters>14133</Characters>
  <Application>JUST Note</Application>
  <Lines>4678</Lines>
  <Paragraphs>668</Paragraphs>
  <Company>経済産業省</Company>
  <CharactersWithSpaces>22188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和泉田　千晶</cp:lastModifiedBy>
  <cp:lastPrinted>2021-07-20T01:15:00Z</cp:lastPrinted>
  <dcterms:created xsi:type="dcterms:W3CDTF">2021-07-21T05:20:00Z</dcterms:created>
  <dcterms:modified xsi:type="dcterms:W3CDTF">2022-08-18T00:29:10Z</dcterms:modified>
  <cp:revision>22</cp:revision>
</cp:coreProperties>
</file>