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auto"/>
        <w:ind w:right="960"/>
        <w:jc w:val="right"/>
        <w:rPr>
          <w:rFonts w:hint="default" w:ascii="ＭＳ ゴシック" w:hAnsi="ＭＳ ゴシック" w:eastAsia="ＭＳ ゴシック"/>
          <w:sz w:val="24"/>
        </w:rPr>
      </w:pPr>
      <w:r>
        <w:rPr>
          <w:rFonts w:hint="eastAsia" w:ascii="ＭＳ ゴシック" w:hAnsi="ＭＳ ゴシック" w:eastAsia="ＭＳ ゴシック"/>
          <w:sz w:val="24"/>
        </w:rPr>
        <w:t>　年　　月　　日</w:t>
      </w:r>
    </w:p>
    <w:p>
      <w:pPr>
        <w:pStyle w:val="0"/>
        <w:spacing w:line="300" w:lineRule="auto"/>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砺波市長　　あて</w:t>
      </w:r>
    </w:p>
    <w:p>
      <w:pPr>
        <w:pStyle w:val="0"/>
        <w:ind w:right="-496" w:rightChars="-236"/>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sz w:val="24"/>
        </w:rPr>
        <w:t>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住　所　〒　　　　　　　　　　　　　　　　　　　　　</w:t>
      </w:r>
    </w:p>
    <w:p>
      <w:pPr>
        <w:pStyle w:val="0"/>
        <w:ind w:right="-496" w:rightChars="-236"/>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氏　名　　　　　　　　　　　　　　　　　　　　　　　</w:t>
      </w:r>
    </w:p>
    <w:p>
      <w:pPr>
        <w:pStyle w:val="0"/>
        <w:ind w:right="-496" w:rightChars="-236"/>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連絡方法（電話）　　　　　　　　　　　　　　　　　　</w:t>
      </w:r>
    </w:p>
    <w:p>
      <w:pPr>
        <w:pStyle w:val="0"/>
        <w:ind w:right="-496" w:rightChars="-236"/>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（ﾒｰﾙｱﾄﾞﾚｽ）　　　　　　　　　　　　　　　　</w:t>
      </w:r>
    </w:p>
    <w:p>
      <w:pPr>
        <w:pStyle w:val="0"/>
        <w:ind w:right="-496" w:rightChars="-236"/>
        <w:jc w:val="left"/>
        <w:rPr>
          <w:rFonts w:hint="default" w:ascii="ＭＳ ゴシック" w:hAnsi="ＭＳ ゴシック" w:eastAsia="ＭＳ ゴシック"/>
          <w:sz w:val="10"/>
          <w:u w:val="single" w:color="auto"/>
        </w:rPr>
      </w:pPr>
    </w:p>
    <w:p>
      <w:pPr>
        <w:pStyle w:val="0"/>
        <w:ind w:right="-496" w:rightChars="-236"/>
        <w:jc w:val="left"/>
        <w:rPr>
          <w:rFonts w:hint="default" w:ascii="ＭＳ ゴシック" w:hAnsi="ＭＳ ゴシック" w:eastAsia="ＭＳ ゴシック"/>
          <w:sz w:val="10"/>
        </w:rPr>
      </w:pPr>
      <w:r>
        <w:rPr>
          <w:rFonts w:hint="eastAsia" w:ascii="ＭＳ ゴシック" w:hAnsi="ＭＳ ゴシック" w:eastAsia="ＭＳ ゴシック"/>
          <w:sz w:val="22"/>
        </w:rPr>
        <w:t>私は、砺波市を応援するために寄附したいので申し出ます。</w:t>
      </w:r>
    </w:p>
    <w:p>
      <w:pPr>
        <w:pStyle w:val="0"/>
        <w:ind w:right="-496" w:rightChars="-236" w:firstLine="1"/>
        <w:jc w:val="left"/>
        <w:rPr>
          <w:rFonts w:hint="default" w:ascii="ＭＳ ゴシック" w:hAnsi="ＭＳ ゴシック" w:eastAsia="ＭＳ ゴシック"/>
          <w:sz w:val="22"/>
        </w:rPr>
      </w:pPr>
      <w:r>
        <w:rPr>
          <w:rFonts w:hint="eastAsia" w:ascii="ＭＳ ゴシック" w:hAnsi="ＭＳ ゴシック" w:eastAsia="ＭＳ ゴシック"/>
          <w:sz w:val="24"/>
        </w:rPr>
        <w:t>１　寄附金額　　　　　　</w:t>
      </w:r>
      <w:r>
        <w:rPr>
          <w:rFonts w:hint="eastAsia" w:ascii="ＭＳ ゴシック" w:hAnsi="ＭＳ ゴシック" w:eastAsia="ＭＳ ゴシック"/>
          <w:b w:val="1"/>
          <w:sz w:val="24"/>
          <w:u w:val="single" w:color="auto"/>
        </w:rPr>
        <w:t>金　　　　　　　　　　　円也</w: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２　希望する納入方法（※裏面の【注意事項】をご覧ください。）にチェックを付けてください。</w:t>
      </w: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　　　□納付書　　　□口座振替　　□公金払込（ゆうちょ銀行）　　□現金</w: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３　寄附金の活用を希望する砺波市の取組に○を付けてください。</w:t>
      </w:r>
    </w:p>
    <w:tbl>
      <w:tblPr>
        <w:tblStyle w:val="11"/>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0"/>
        <w:gridCol w:w="5985"/>
        <w:gridCol w:w="2940"/>
      </w:tblGrid>
      <w:tr>
        <w:trPr>
          <w:trHeight w:val="873" w:hRule="atLeast"/>
        </w:trPr>
        <w:tc>
          <w:tcPr>
            <w:tcW w:w="840" w:type="dxa"/>
            <w:shd w:val="clear" w:color="auto" w:fill="auto"/>
            <w:vAlign w:val="top"/>
          </w:tcPr>
          <w:p>
            <w:pPr>
              <w:pStyle w:val="0"/>
              <w:rPr>
                <w:rFonts w:hint="eastAsia"/>
              </w:rPr>
            </w:pPr>
          </w:p>
        </w:tc>
        <w:tc>
          <w:tcPr>
            <w:tcW w:w="5985" w:type="dxa"/>
            <w:shd w:val="clear" w:color="auto" w:fill="auto"/>
            <w:vAlign w:val="center"/>
          </w:tcPr>
          <w:p>
            <w:pPr>
              <w:pStyle w:val="0"/>
              <w:rPr>
                <w:rFonts w:hint="eastAsia"/>
                <w:sz w:val="20"/>
              </w:rPr>
            </w:pPr>
            <w:r>
              <w:rPr>
                <w:rFonts w:hint="eastAsia" w:ascii="HGS創英角ｺﾞｼｯｸUB" w:hAnsi="HGS創英角ｺﾞｼｯｸUB" w:eastAsia="HGS創英角ｺﾞｼｯｸUB"/>
              </w:rPr>
              <w:t>　</w:t>
            </w:r>
            <w:r>
              <w:rPr>
                <w:rFonts w:hint="eastAsia" w:ascii="HGS創英角ｺﾞｼｯｸUB" w:hAnsi="HGS創英角ｺﾞｼｯｸUB" w:eastAsia="HGS創英角ｺﾞｼｯｸUB"/>
                <w:sz w:val="36"/>
              </w:rPr>
              <w:t>☆</w:t>
            </w:r>
            <w:r>
              <w:rPr>
                <w:rFonts w:hint="eastAsia" w:ascii="HGS創英角ｺﾞｼｯｸUB" w:hAnsi="HGS創英角ｺﾞｼｯｸUB" w:eastAsia="HGS創英角ｺﾞｼｯｸUB"/>
                <w:b w:val="1"/>
                <w:sz w:val="36"/>
              </w:rPr>
              <w:t>となみっ子応援基金事業☆</w:t>
            </w:r>
          </w:p>
        </w:tc>
        <w:tc>
          <w:tcPr>
            <w:tcW w:w="2940" w:type="dxa"/>
            <w:shd w:val="clear" w:color="auto" w:fill="auto"/>
            <w:vAlign w:val="center"/>
          </w:tcPr>
          <w:p>
            <w:pPr>
              <w:pStyle w:val="0"/>
              <w:rPr>
                <w:rFonts w:hint="eastAsia"/>
              </w:rPr>
            </w:pPr>
            <w:r>
              <w:rPr>
                <w:rFonts w:hint="eastAsia"/>
              </w:rPr>
              <w:t>少子化対策、子育て支援</w:t>
            </w:r>
          </w:p>
        </w:tc>
      </w:tr>
    </w:tbl>
    <w:p>
      <w:pPr>
        <w:pStyle w:val="0"/>
        <w:ind w:right="-496" w:rightChars="-236" w:firstLine="1320" w:firstLineChars="600"/>
        <w:jc w:val="left"/>
        <w:rPr>
          <w:rFonts w:hint="default" w:ascii="ＭＳ ゴシック" w:hAnsi="ＭＳ ゴシック" w:eastAsia="ＭＳ ゴシック"/>
          <w:sz w:val="22"/>
        </w:rPr>
      </w:pPr>
      <w:r>
        <w:rPr>
          <w:rFonts w:hint="eastAsia" w:ascii="ＭＳ ゴシック" w:hAnsi="ＭＳ ゴシック" w:eastAsia="ＭＳ ゴシック"/>
          <w:sz w:val="22"/>
        </w:rPr>
        <w:t>※「○」の記入がない場合は、市長が使途の選択を行うことになります。</w: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４　「砺波市への応援メッセージ」がありましたらご記入ください。</w:t>
      </w:r>
    </w:p>
    <w:tbl>
      <w:tblPr>
        <w:tblStyle w:val="11"/>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765"/>
      </w:tblGrid>
      <w:tr>
        <w:trPr>
          <w:trHeight w:val="613" w:hRule="atLeast"/>
        </w:trPr>
        <w:tc>
          <w:tcPr>
            <w:tcW w:w="9765" w:type="dxa"/>
            <w:vAlign w:val="top"/>
          </w:tcPr>
          <w:p>
            <w:pPr>
              <w:pStyle w:val="0"/>
              <w:ind w:right="-496" w:rightChars="-236"/>
              <w:jc w:val="left"/>
              <w:rPr>
                <w:rFonts w:hint="default" w:ascii="ＭＳ ゴシック" w:hAnsi="ＭＳ ゴシック" w:eastAsia="ＭＳ ゴシック"/>
                <w:sz w:val="22"/>
              </w:rPr>
            </w:pPr>
          </w:p>
        </w:tc>
      </w:tr>
    </w:tbl>
    <w:p>
      <w:pPr>
        <w:pStyle w:val="0"/>
        <w:spacing w:line="0" w:lineRule="atLeast"/>
        <w:ind w:left="440" w:hanging="440" w:hangingChars="200"/>
        <w:rPr>
          <w:rFonts w:hint="default" w:ascii="ＭＳ ゴシック" w:hAnsi="ＭＳ ゴシック" w:eastAsia="ＭＳ ゴシック"/>
          <w:sz w:val="22"/>
        </w:rPr>
      </w:pPr>
    </w:p>
    <w:p>
      <w:pPr>
        <w:pStyle w:val="0"/>
        <w:spacing w:line="0" w:lineRule="atLeast"/>
        <w:ind w:left="44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５　４に記入いただいた応援メッセージと、ご寄附いただいた方のお名前の公表する場合があります。匿名を希望される場合は、○を付けてください。</w:t>
      </w:r>
    </w:p>
    <w:tbl>
      <w:tblPr>
        <w:tblStyle w:val="11"/>
        <w:tblW w:w="41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0"/>
        <w:gridCol w:w="3271"/>
      </w:tblGrid>
      <w:tr>
        <w:trPr>
          <w:trHeight w:val="291" w:hRule="atLeast"/>
        </w:trPr>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auto"/>
              <w:jc w:val="center"/>
              <w:rPr>
                <w:rFonts w:hint="default" w:ascii="ＭＳ ゴシック" w:hAnsi="ＭＳ ゴシック" w:eastAsia="ＭＳ ゴシック"/>
                <w:sz w:val="22"/>
              </w:rPr>
            </w:pPr>
          </w:p>
        </w:tc>
        <w:tc>
          <w:tcPr>
            <w:tcW w:w="3271" w:type="dxa"/>
            <w:tcBorders>
              <w:top w:val="none" w:color="auto" w:sz="0" w:space="0"/>
              <w:left w:val="none" w:color="auto" w:sz="0" w:space="0"/>
              <w:bottom w:val="none" w:color="auto" w:sz="0" w:space="0"/>
              <w:right w:val="none" w:color="auto" w:sz="0" w:space="0"/>
              <w:tl2br w:val="nil"/>
              <w:tr2bl w:val="none" w:color="auto" w:sz="0" w:space="0"/>
            </w:tcBorders>
            <w:shd w:val="clear" w:color="auto" w:fill="FFFFFF"/>
            <w:vAlign w:val="center"/>
          </w:tcPr>
          <w:p>
            <w:pPr>
              <w:pStyle w:val="0"/>
              <w:spacing w:line="300" w:lineRule="auto"/>
              <w:jc w:val="center"/>
              <w:rPr>
                <w:rFonts w:hint="default" w:ascii="ＭＳ ゴシック" w:hAnsi="ＭＳ ゴシック" w:eastAsia="ＭＳ ゴシック"/>
                <w:sz w:val="22"/>
              </w:rPr>
            </w:pPr>
            <w:r>
              <w:rPr>
                <w:rFonts w:hint="eastAsia" w:ascii="ＭＳ ゴシック" w:hAnsi="ＭＳ ゴシック" w:eastAsia="ＭＳ ゴシック"/>
                <w:sz w:val="22"/>
              </w:rPr>
              <w:t>匿名を希望する。</w:t>
            </w:r>
          </w:p>
        </w:tc>
      </w:tr>
    </w:tbl>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６　ご希望の返礼品の品名をお書きください。（</w:t>
      </w:r>
      <w:r>
        <w:rPr>
          <w:rFonts w:hint="eastAsia" w:ascii="ＭＳ ゴシック" w:hAnsi="ＭＳ ゴシック" w:eastAsia="ＭＳ ゴシック"/>
          <w:sz w:val="22"/>
          <w:u w:val="single" w:color="auto"/>
        </w:rPr>
        <w:t>＊寄附金額</w:t>
      </w:r>
      <w:r>
        <w:rPr>
          <w:rFonts w:hint="eastAsia" w:ascii="ＭＳ ゴシック" w:hAnsi="ＭＳ ゴシック" w:eastAsia="ＭＳ ゴシック"/>
          <w:sz w:val="22"/>
          <w:u w:val="single" w:color="auto"/>
        </w:rPr>
        <w:t>1</w:t>
      </w:r>
      <w:r>
        <w:rPr>
          <w:rFonts w:hint="eastAsia" w:ascii="ＭＳ ゴシック" w:hAnsi="ＭＳ ゴシック" w:eastAsia="ＭＳ ゴシック"/>
          <w:sz w:val="22"/>
          <w:u w:val="single" w:color="auto"/>
        </w:rPr>
        <w:t>万円以上）</w:t>
      </w:r>
      <w:bookmarkStart w:id="0" w:name="_GoBack"/>
      <w:bookmarkEnd w:id="0"/>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b w:val="1"/>
          <w:sz w:val="22"/>
          <w:u w:val="single" w:color="auto"/>
        </w:rPr>
        <w:t>市内在住の方にはお礼の品をお送りすることはできませんのでご注意ください。</w:t>
      </w:r>
    </w:p>
    <w:tbl>
      <w:tblPr>
        <w:tblStyle w:val="22"/>
        <w:tblW w:w="9765" w:type="dxa"/>
        <w:tblInd w:w="108" w:type="dxa"/>
        <w:tblLayout w:type="fixed"/>
        <w:tblLook w:firstRow="1" w:lastRow="0" w:firstColumn="1" w:lastColumn="0" w:noHBand="0" w:noVBand="1" w:val="04A0"/>
      </w:tblPr>
      <w:tblGrid>
        <w:gridCol w:w="709"/>
        <w:gridCol w:w="1418"/>
        <w:gridCol w:w="7638"/>
      </w:tblGrid>
      <w:tr>
        <w:trPr>
          <w:trHeight w:val="589" w:hRule="atLeast"/>
        </w:trPr>
        <w:tc>
          <w:tcPr>
            <w:tcW w:w="2127" w:type="dxa"/>
            <w:gridSpan w:val="2"/>
            <w:vAlign w:val="top"/>
          </w:tcPr>
          <w:p>
            <w:pPr>
              <w:pStyle w:val="0"/>
              <w:ind w:right="-496" w:rightChars="-236"/>
              <w:jc w:val="left"/>
              <w:rPr>
                <w:rFonts w:hint="default" w:ascii="ＭＳ ゴシック" w:hAnsi="ＭＳ ゴシック" w:eastAsia="ＭＳ ゴシック"/>
                <w:sz w:val="22"/>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-33020</wp:posOffset>
                      </wp:positionH>
                      <wp:positionV relativeFrom="paragraph">
                        <wp:posOffset>2540</wp:posOffset>
                      </wp:positionV>
                      <wp:extent cx="1368425" cy="3702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368425" cy="37020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0;" o:spid="_x0000_s1026" o:allowincell="t" o:allowoverlap="t" filled="f" stroked="t" strokecolor="#000000" strokeweight="0.75pt" o:spt="20" from="-2.6pt,0.2pt" to="105.15pt,29.35pt">
                      <v:fill/>
                      <v:stroke linestyle="single"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sz w:val="22"/>
              </w:rPr>
              <w:t>番号</w:t>
            </w:r>
          </w:p>
        </w:tc>
        <w:tc>
          <w:tcPr>
            <w:tcW w:w="7638" w:type="dxa"/>
            <w:vAlign w:val="top"/>
          </w:tcPr>
          <w:p>
            <w:pPr>
              <w:pStyle w:val="0"/>
              <w:ind w:right="-496" w:rightChars="-236"/>
              <w:rPr>
                <w:rFonts w:hint="default" w:ascii="ＭＳ ゴシック" w:hAnsi="ＭＳ ゴシック" w:eastAsia="ＭＳ ゴシック"/>
                <w:sz w:val="32"/>
              </w:rPr>
            </w:pPr>
            <w:r>
              <w:rPr>
                <w:rFonts w:hint="eastAsia" w:ascii="ＭＳ ゴシック" w:hAnsi="ＭＳ ゴシック" w:eastAsia="ＭＳ ゴシック"/>
                <w:sz w:val="22"/>
              </w:rPr>
              <w:t>返礼品名</w:t>
            </w:r>
          </w:p>
        </w:tc>
      </w:tr>
      <w:tr>
        <w:trPr>
          <w:trHeight w:val="437" w:hRule="atLeast"/>
        </w:trPr>
        <w:tc>
          <w:tcPr>
            <w:tcW w:w="709" w:type="dxa"/>
            <w:shd w:val="clear" w:color="auto" w:fill="auto"/>
            <w:vAlign w:val="center"/>
          </w:tcPr>
          <w:p>
            <w:pPr>
              <w:pStyle w:val="0"/>
              <w:ind w:right="-496" w:rightChars="-236"/>
              <w:jc w:val="center"/>
              <w:rPr>
                <w:rFonts w:hint="default" w:ascii="ＭＳ ゴシック" w:hAnsi="ＭＳ ゴシック" w:eastAsia="ＭＳ ゴシック"/>
                <w:sz w:val="22"/>
              </w:rPr>
            </w:pPr>
          </w:p>
        </w:tc>
        <w:tc>
          <w:tcPr>
            <w:tcW w:w="1418" w:type="dxa"/>
            <w:shd w:val="clear" w:color="auto" w:fill="auto"/>
            <w:vAlign w:val="center"/>
          </w:tcPr>
          <w:p>
            <w:pPr>
              <w:pStyle w:val="0"/>
              <w:ind w:right="-496" w:rightChars="-236"/>
              <w:rPr>
                <w:rFonts w:hint="default" w:ascii="ＭＳ ゴシック" w:hAnsi="ＭＳ ゴシック" w:eastAsia="ＭＳ ゴシック"/>
                <w:sz w:val="22"/>
              </w:rPr>
            </w:pPr>
            <w:r>
              <w:rPr>
                <w:rFonts w:hint="eastAsia" w:ascii="ＭＳ ゴシック" w:hAnsi="ＭＳ ゴシック" w:eastAsia="ＭＳ ゴシック"/>
                <w:sz w:val="22"/>
              </w:rPr>
              <w:t>おまかせ</w:t>
            </w:r>
          </w:p>
        </w:tc>
        <w:tc>
          <w:tcPr>
            <w:tcW w:w="7638" w:type="dxa"/>
            <w:vMerge w:val="restart"/>
            <w:vAlign w:val="center"/>
          </w:tcPr>
          <w:p>
            <w:pPr>
              <w:pStyle w:val="0"/>
              <w:ind w:right="-496" w:rightChars="-236"/>
              <w:rPr>
                <w:rFonts w:hint="default" w:ascii="ＭＳ ゴシック" w:hAnsi="ＭＳ ゴシック" w:eastAsia="ＭＳ ゴシック"/>
                <w:sz w:val="20"/>
              </w:rPr>
            </w:pPr>
            <w:r>
              <w:rPr>
                <w:rFonts w:hint="eastAsia" w:ascii="ＭＳ ゴシック" w:hAnsi="ＭＳ ゴシック" w:eastAsia="ＭＳ ゴシック"/>
                <w:sz w:val="20"/>
              </w:rPr>
              <w:t>※砺波市におまかせ、返礼品不要の場合は、左のどちらかに○を付けてください。</w:t>
            </w:r>
          </w:p>
        </w:tc>
      </w:tr>
      <w:tr>
        <w:trPr>
          <w:trHeight w:val="500" w:hRule="atLeast"/>
        </w:trPr>
        <w:tc>
          <w:tcPr>
            <w:tcW w:w="709" w:type="dxa"/>
            <w:shd w:val="clear" w:color="auto" w:fill="auto"/>
            <w:vAlign w:val="center"/>
          </w:tcPr>
          <w:p>
            <w:pPr>
              <w:pStyle w:val="0"/>
              <w:ind w:right="-496" w:rightChars="-236"/>
              <w:rPr>
                <w:rFonts w:hint="default" w:ascii="ＭＳ ゴシック" w:hAnsi="ＭＳ ゴシック" w:eastAsia="ＭＳ ゴシック"/>
                <w:sz w:val="22"/>
              </w:rPr>
            </w:pPr>
          </w:p>
        </w:tc>
        <w:tc>
          <w:tcPr>
            <w:tcW w:w="1418" w:type="dxa"/>
            <w:shd w:val="clear" w:color="auto" w:fill="auto"/>
            <w:vAlign w:val="center"/>
          </w:tcPr>
          <w:p>
            <w:pPr>
              <w:pStyle w:val="0"/>
              <w:ind w:right="-496" w:rightChars="-236"/>
              <w:rPr>
                <w:rFonts w:hint="default" w:ascii="ＭＳ ゴシック" w:hAnsi="ＭＳ ゴシック" w:eastAsia="ＭＳ ゴシック"/>
                <w:sz w:val="22"/>
              </w:rPr>
            </w:pPr>
            <w:r>
              <w:rPr>
                <w:rFonts w:hint="eastAsia" w:ascii="ＭＳ ゴシック" w:hAnsi="ＭＳ ゴシック" w:eastAsia="ＭＳ ゴシック"/>
                <w:sz w:val="22"/>
              </w:rPr>
              <w:t>返礼品不要</w:t>
            </w:r>
          </w:p>
        </w:tc>
        <w:tc>
          <w:tcPr>
            <w:tcW w:w="7638" w:type="dxa"/>
            <w:vMerge w:val="continue"/>
            <w:vAlign w:val="center"/>
          </w:tcPr>
          <w:p>
            <w:pPr>
              <w:pStyle w:val="0"/>
              <w:ind w:right="-496" w:rightChars="-236"/>
              <w:jc w:val="center"/>
              <w:rPr>
                <w:rFonts w:hint="default" w:ascii="ＭＳ ゴシック" w:hAnsi="ＭＳ ゴシック" w:eastAsia="ＭＳ ゴシック"/>
                <w:sz w:val="22"/>
              </w:rPr>
            </w:pPr>
          </w:p>
        </w:tc>
      </w:tr>
    </w:tbl>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７　寄附金の税額控除の方法について□にチェック（</w:t>
      </w:r>
      <w:r>
        <w:rPr>
          <w:rFonts w:hint="eastAsia" w:ascii="ＭＳ Ｐ明朝" w:hAnsi="ＭＳ Ｐ明朝" w:eastAsia="ＭＳ Ｐ明朝"/>
          <w:sz w:val="22"/>
        </w:rPr>
        <w:t>✓</w:t>
      </w:r>
      <w:r>
        <w:rPr>
          <w:rFonts w:hint="eastAsia" w:ascii="ＭＳ ゴシック" w:hAnsi="ＭＳ ゴシック" w:eastAsia="ＭＳ ゴシック"/>
          <w:sz w:val="22"/>
        </w:rPr>
        <w:t>）を付けてください。</w:t>
      </w:r>
    </w:p>
    <w:p>
      <w:pPr>
        <w:pStyle w:val="0"/>
        <w:tabs>
          <w:tab w:val="left" w:leader="none" w:pos="142"/>
          <w:tab w:val="left" w:leader="none" w:pos="567"/>
        </w:tabs>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　　　□確定申告を行う　　　□確定申告をせず、ワンストップ特例を申請する</w:t>
      </w:r>
    </w:p>
    <w:p>
      <w:pPr>
        <w:pStyle w:val="0"/>
        <w:ind w:left="660" w:right="-496" w:rightChars="-236" w:hanging="660" w:hangingChars="300"/>
        <w:jc w:val="left"/>
        <w:rPr>
          <w:rFonts w:hint="default" w:ascii="ＭＳ ゴシック" w:hAnsi="ＭＳ ゴシック" w:eastAsia="ＭＳ ゴシック"/>
          <w:sz w:val="22"/>
        </w:rPr>
      </w:pPr>
      <w:r>
        <w:rPr>
          <w:rFonts w:hint="eastAsia" w:ascii="ＭＳ ゴシック" w:hAnsi="ＭＳ ゴシック" w:eastAsia="ＭＳ ゴシック"/>
          <w:sz w:val="22"/>
        </w:rPr>
        <w:t>　　※ワンストップ特例は、確定申告不要な給与所得者等が</w:t>
      </w:r>
      <w:r>
        <w:rPr>
          <w:rFonts w:hint="eastAsia" w:ascii="ＭＳ ゴシック" w:hAnsi="ＭＳ ゴシック" w:eastAsia="ＭＳ ゴシック"/>
          <w:sz w:val="22"/>
          <w:u w:val="single" w:color="auto"/>
        </w:rPr>
        <w:t>５団体以内</w:t>
      </w:r>
      <w:r>
        <w:rPr>
          <w:rFonts w:hint="eastAsia" w:ascii="ＭＳ ゴシック" w:hAnsi="ＭＳ ゴシック" w:eastAsia="ＭＳ ゴシック"/>
          <w:sz w:val="22"/>
        </w:rPr>
        <w:t>のふるさと寄附をする場合、砺波市に申請書を提出することで確定申告しなくても住民税の控除が受けられる仕組みです。</w:t>
      </w:r>
    </w:p>
    <w:p>
      <w:pPr>
        <w:pStyle w:val="0"/>
        <w:ind w:right="-496" w:rightChars="-236"/>
        <w:jc w:val="left"/>
        <w:rPr>
          <w:rFonts w:hint="default" w:ascii="ＭＳ ゴシック" w:hAnsi="ＭＳ ゴシック" w:eastAsia="ＭＳ ゴシック"/>
          <w:sz w:val="22"/>
        </w:rPr>
      </w:pPr>
      <w:r>
        <w:rPr>
          <w:rFonts w:hint="eastAsia"/>
        </w:rPr>
        <w:br w:type="page"/>
      </w: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【注意事項】</w:t>
      </w: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■「納付書」を選択された場合</w:t>
      </w:r>
    </w:p>
    <w:p>
      <w:pPr>
        <w:pStyle w:val="0"/>
        <w:ind w:right="-496" w:rightChars="-236"/>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2" behindDoc="0" locked="0" layoutInCell="1" hidden="0" allowOverlap="1">
                <wp:simplePos x="0" y="0"/>
                <wp:positionH relativeFrom="column">
                  <wp:posOffset>85725</wp:posOffset>
                </wp:positionH>
                <wp:positionV relativeFrom="paragraph">
                  <wp:posOffset>34925</wp:posOffset>
                </wp:positionV>
                <wp:extent cx="6198870" cy="1555115"/>
                <wp:effectExtent l="38100" t="24765" r="68580" b="77470"/>
                <wp:wrapNone/>
                <wp:docPr id="1027" name="正方形/長方形 1"/>
                <a:graphic xmlns:a="http://schemas.openxmlformats.org/drawingml/2006/main">
                  <a:graphicData uri="http://schemas.microsoft.com/office/word/2010/wordprocessingShape">
                    <wps:wsp>
                      <wps:cNvPr id="1027" name="正方形/長方形 1"/>
                      <wps:cNvSpPr/>
                      <wps:spPr>
                        <a:xfrm>
                          <a:off x="0" y="0"/>
                          <a:ext cx="6198870" cy="155511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pStyle w:val="0"/>
                              <w:jc w:val="left"/>
                              <w:rPr>
                                <w:rFonts w:hint="default"/>
                                <w:sz w:val="22"/>
                              </w:rPr>
                            </w:pPr>
                            <w:r>
                              <w:rPr>
                                <w:rFonts w:hint="eastAsia" w:ascii="ＭＳ ゴシック" w:hAnsi="ＭＳ ゴシック" w:eastAsia="ＭＳ ゴシック"/>
                                <w:sz w:val="22"/>
                              </w:rPr>
                              <w:t>専用の納付書を送付させていただきます。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納付書に記載された金融機関の窓口でお振り込みください。</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なお、記載された金融機関でのお振り込みの場合、振込手数料は必要ありませんが、それ以外の金融機関でのお振り込みの場合は、振込手数料が必要となります。誠に申し訳ございませんが、この場合の振込手数料につきましては、寄附をされる方のご負担となりますのでご了承いただきますようお願いし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2.75pt;mso-position-vertical-relative:text;mso-position-horizontal-relative:text;v-text-anchor:middle;position:absolute;height:122.45pt;mso-wrap-distance-top:0pt;width:488.1pt;mso-wrap-distance-left:9pt;margin-left:6.75pt;z-index:2;" o:spid="_x0000_s1027" o:allowincell="t" o:allowoverlap="t" filled="t" fillcolor="#97e5ff" stroked="t" strokecolor="#46a7c4" strokeweight="0.75pt" o:spt="1">
                <v:fill type="gradient" color2="#e4f8ff" colors="0 #97e5ff;22937f #baefff;65536f #e4f8ff"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sz w:val="22"/>
                        </w:rPr>
                      </w:pPr>
                      <w:r>
                        <w:rPr>
                          <w:rFonts w:hint="eastAsia" w:ascii="ＭＳ ゴシック" w:hAnsi="ＭＳ ゴシック" w:eastAsia="ＭＳ ゴシック"/>
                          <w:sz w:val="22"/>
                        </w:rPr>
                        <w:t>専用の納付書を送付させていただきます。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納付書に記載された金融機関の窓口でお振り込みください。</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なお、記載された金融機関でのお振り込みの場合、振込手数料は必要ありませんが、それ以外の金融機関でのお振り込みの場合は、振込手数料が必要となります。誠に申し訳ございませんが、この場合の振込手数料につきましては、寄附をされる方のご負担となりますのでご了承いただきますようお願いします。</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■「口座振込」を選択された場合</w:t>
      </w:r>
    </w:p>
    <w:p>
      <w:pPr>
        <w:pStyle w:val="0"/>
        <w:ind w:right="-496" w:rightChars="-236"/>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85725</wp:posOffset>
                </wp:positionH>
                <wp:positionV relativeFrom="paragraph">
                  <wp:posOffset>38100</wp:posOffset>
                </wp:positionV>
                <wp:extent cx="6198870" cy="1068705"/>
                <wp:effectExtent l="38100" t="18415" r="68580" b="84455"/>
                <wp:wrapNone/>
                <wp:docPr id="1028" name="正方形/長方形 2"/>
                <a:graphic xmlns:a="http://schemas.openxmlformats.org/drawingml/2006/main">
                  <a:graphicData uri="http://schemas.microsoft.com/office/word/2010/wordprocessingShape">
                    <wps:wsp>
                      <wps:cNvPr id="1028" name="正方形/長方形 2"/>
                      <wps:cNvSpPr/>
                      <wps:spPr>
                        <a:xfrm>
                          <a:off x="0" y="0"/>
                          <a:ext cx="6198870" cy="1068705"/>
                        </a:xfrm>
                        <a:prstGeom prst="rect">
                          <a:avLst/>
                        </a:prstGeom>
                      </wps:spPr>
                      <wps:style>
                        <a:lnRef idx="1">
                          <a:schemeClr val="accent4"/>
                        </a:lnRef>
                        <a:fillRef idx="2">
                          <a:schemeClr val="accent4"/>
                        </a:fillRef>
                        <a:effectRef idx="1">
                          <a:schemeClr val="accent4"/>
                        </a:effectRef>
                        <a:fontRef idx="minor">
                          <a:schemeClr val="dk1"/>
                        </a:fontRef>
                      </wps:style>
                      <wps:txbx>
                        <w:txbxContent>
                          <w:p>
                            <w:pPr>
                              <w:pStyle w:val="0"/>
                              <w:jc w:val="left"/>
                              <w:rPr>
                                <w:rFonts w:hint="default"/>
                                <w:sz w:val="22"/>
                              </w:rPr>
                            </w:pPr>
                            <w:r>
                              <w:rPr>
                                <w:rFonts w:hint="eastAsia" w:ascii="ＭＳ ゴシック" w:hAnsi="ＭＳ ゴシック" w:eastAsia="ＭＳ ゴシック"/>
                                <w:sz w:val="22"/>
                              </w:rPr>
                              <w:t>振込先専用の口座番号をお知らせいたします。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金融機関の窓口またはＡＴＭにてお振り込みください。</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なお、誠に申し訳ございませんが、この場合の振込手数料につきましては、寄附をされる方のご負担となりますのでご了承いただきますようお願いします。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3pt;mso-position-vertical-relative:text;mso-position-horizontal-relative:text;v-text-anchor:middle;position:absolute;height:84.15pt;mso-wrap-distance-top:0pt;width:488.1pt;mso-wrap-distance-left:9pt;margin-left:6.75pt;z-index:3;" o:spid="_x0000_s1028" o:allowincell="t" o:allowoverlap="t" filled="t" fillcolor="#c6b4e7" stroked="t" strokecolor="#7c619e" strokeweight="0.75pt" o:spt="1">
                <v:fill type="gradient" color2="#f1ebf8" colors="0 #c6b4e7;22937f #d8c9ef;65536f #f1ebf8"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sz w:val="22"/>
                        </w:rPr>
                      </w:pPr>
                      <w:r>
                        <w:rPr>
                          <w:rFonts w:hint="eastAsia" w:ascii="ＭＳ ゴシック" w:hAnsi="ＭＳ ゴシック" w:eastAsia="ＭＳ ゴシック"/>
                          <w:sz w:val="22"/>
                        </w:rPr>
                        <w:t>振込先専用の口座番号をお知らせいたします。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金融機関の窓口またはＡＴＭにてお振り込みください。</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なお、誠に申し訳ございませんが、この場合の振込手数料につきましては、寄附をされる方のご負担となりますのでご了承いただきますようお願いします。</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■「公金払込（ゆうちょ銀行）」を選択された場合</w:t>
      </w:r>
    </w:p>
    <w:p>
      <w:pPr>
        <w:pStyle w:val="0"/>
        <w:ind w:right="-496" w:rightChars="-236"/>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85725</wp:posOffset>
                </wp:positionH>
                <wp:positionV relativeFrom="paragraph">
                  <wp:posOffset>29210</wp:posOffset>
                </wp:positionV>
                <wp:extent cx="6198870" cy="831215"/>
                <wp:effectExtent l="38100" t="19050" r="68580" b="83185"/>
                <wp:wrapNone/>
                <wp:docPr id="1029" name="正方形/長方形 3"/>
                <a:graphic xmlns:a="http://schemas.openxmlformats.org/drawingml/2006/main">
                  <a:graphicData uri="http://schemas.microsoft.com/office/word/2010/wordprocessingShape">
                    <wps:wsp>
                      <wps:cNvPr id="1029" name="正方形/長方形 3"/>
                      <wps:cNvSpPr/>
                      <wps:spPr>
                        <a:xfrm>
                          <a:off x="0" y="0"/>
                          <a:ext cx="6198870" cy="831215"/>
                        </a:xfrm>
                        <a:prstGeom prst="rect">
                          <a:avLst/>
                        </a:prstGeom>
                      </wps:spPr>
                      <wps:style>
                        <a:lnRef idx="1">
                          <a:schemeClr val="accent3"/>
                        </a:lnRef>
                        <a:fillRef idx="2">
                          <a:schemeClr val="accent3"/>
                        </a:fillRef>
                        <a:effectRef idx="1">
                          <a:schemeClr val="accent3"/>
                        </a:effectRef>
                        <a:fontRef idx="minor">
                          <a:schemeClr val="dk1"/>
                        </a:fontRef>
                      </wps:style>
                      <wps:txbx>
                        <w:txbxContent>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ゆうちょ銀行専用の払込取扱票を送付させていただきます。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お近くの郵便局の窓口でお振り込みください。</w:t>
                            </w:r>
                          </w:p>
                          <w:p>
                            <w:pPr>
                              <w:pStyle w:val="0"/>
                              <w:jc w:val="left"/>
                              <w:rPr>
                                <w:rFonts w:hint="default"/>
                                <w:sz w:val="22"/>
                              </w:rPr>
                            </w:pPr>
                            <w:r>
                              <w:rPr>
                                <w:rFonts w:hint="eastAsia" w:ascii="ＭＳ ゴシック" w:hAnsi="ＭＳ ゴシック" w:eastAsia="ＭＳ ゴシック"/>
                                <w:sz w:val="22"/>
                              </w:rPr>
                              <w:t>砺波市から送付する払込取扱票をご利用の場合は、払込手数料は不要です。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2.29pt;mso-position-vertical-relative:text;mso-position-horizontal-relative:text;v-text-anchor:middle;position:absolute;height:65.45pt;mso-wrap-distance-top:0pt;width:488.1pt;mso-wrap-distance-left:9pt;margin-left:6.75pt;z-index:4;" o:spid="_x0000_s1029" o:allowincell="t" o:allowoverlap="t" filled="t" fillcolor="#dafea5" stroked="t" strokecolor="#97b854" strokeweight="0.75pt" o:spt="1">
                <v:fill type="gradient" color2="#f3ffe4" colors="0 #dafea5;22937f #e4fcc0;65536f #f3ffe4"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ゆうちょ銀行専用の払込取扱票を送付させていただきます。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お近くの郵便局の窓口でお振り込みください。</w:t>
                      </w:r>
                    </w:p>
                    <w:p>
                      <w:pPr>
                        <w:pStyle w:val="0"/>
                        <w:jc w:val="left"/>
                        <w:rPr>
                          <w:rFonts w:hint="default"/>
                          <w:sz w:val="22"/>
                        </w:rPr>
                      </w:pPr>
                      <w:r>
                        <w:rPr>
                          <w:rFonts w:hint="eastAsia" w:ascii="ＭＳ ゴシック" w:hAnsi="ＭＳ ゴシック" w:eastAsia="ＭＳ ゴシック"/>
                          <w:sz w:val="22"/>
                        </w:rPr>
                        <w:t>砺波市から送付する払込取扱票をご利用の場合は、払込手数料は不要です。</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■「現金（市窓口または現金書留）」を選択された場合</w:t>
      </w:r>
    </w:p>
    <w:p>
      <w:pPr>
        <w:pStyle w:val="0"/>
        <w:ind w:right="-496" w:rightChars="-236"/>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5" behindDoc="0" locked="0" layoutInCell="1" hidden="0" allowOverlap="1">
                <wp:simplePos x="0" y="0"/>
                <wp:positionH relativeFrom="column">
                  <wp:posOffset>83185</wp:posOffset>
                </wp:positionH>
                <wp:positionV relativeFrom="paragraph">
                  <wp:posOffset>59690</wp:posOffset>
                </wp:positionV>
                <wp:extent cx="6198870" cy="1068705"/>
                <wp:effectExtent l="45085" t="20955" r="71120" b="81915"/>
                <wp:wrapNone/>
                <wp:docPr id="1030" name="正方形/長方形 4"/>
                <a:graphic xmlns:a="http://schemas.openxmlformats.org/drawingml/2006/main">
                  <a:graphicData uri="http://schemas.microsoft.com/office/word/2010/wordprocessingShape">
                    <wps:wsp>
                      <wps:cNvPr id="1030" name="正方形/長方形 4"/>
                      <wps:cNvSpPr/>
                      <wps:spPr>
                        <a:xfrm>
                          <a:off x="0" y="0"/>
                          <a:ext cx="6198870" cy="1068705"/>
                        </a:xfrm>
                        <a:prstGeom prst="rect">
                          <a:avLst/>
                        </a:prstGeom>
                      </wps:spPr>
                      <wps:style>
                        <a:lnRef idx="1">
                          <a:schemeClr val="accent6"/>
                        </a:lnRef>
                        <a:fillRef idx="2">
                          <a:schemeClr val="accent6"/>
                        </a:fillRef>
                        <a:effectRef idx="1">
                          <a:schemeClr val="accent6"/>
                        </a:effectRef>
                        <a:fontRef idx="minor">
                          <a:schemeClr val="dk1"/>
                        </a:fontRef>
                      </wps:style>
                      <wps:txbx>
                        <w:txbxContent>
                          <w:p>
                            <w:pPr>
                              <w:pStyle w:val="0"/>
                              <w:jc w:val="left"/>
                              <w:rPr>
                                <w:rFonts w:hint="default"/>
                                <w:sz w:val="22"/>
                              </w:rPr>
                            </w:pPr>
                            <w:r>
                              <w:rPr>
                                <w:rFonts w:hint="eastAsia" w:ascii="ＭＳ ゴシック" w:hAnsi="ＭＳ ゴシック" w:eastAsia="ＭＳ ゴシック"/>
                                <w:sz w:val="22"/>
                              </w:rPr>
                              <w:t>市窓口へ直接現金をご持参いただく場合は、事前に下記連絡先へご連絡いただければ幸いです。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また、現金書留による送金につきましては、</w:t>
                            </w:r>
                            <w:r>
                              <w:rPr>
                                <w:rFonts w:hint="default" w:ascii="ＭＳ ゴシック" w:hAnsi="ＭＳ ゴシック" w:eastAsia="ＭＳ ゴシック"/>
                                <w:sz w:val="22"/>
                              </w:rPr>
                              <w:t>現金書留用封筒を利用し送金をお願いします。なお、</w:t>
                            </w:r>
                            <w:r>
                              <w:rPr>
                                <w:rFonts w:hint="eastAsia" w:ascii="ＭＳ ゴシック" w:hAnsi="ＭＳ ゴシック" w:eastAsia="ＭＳ ゴシック"/>
                                <w:sz w:val="22"/>
                              </w:rPr>
                              <w:t>誠に</w:t>
                            </w:r>
                            <w:r>
                              <w:rPr>
                                <w:rFonts w:hint="default" w:ascii="ＭＳ ゴシック" w:hAnsi="ＭＳ ゴシック" w:eastAsia="ＭＳ ゴシック"/>
                                <w:sz w:val="22"/>
                              </w:rPr>
                              <w:t>申し訳</w:t>
                            </w:r>
                            <w:r>
                              <w:rPr>
                                <w:rFonts w:hint="eastAsia" w:ascii="ＭＳ ゴシック" w:hAnsi="ＭＳ ゴシック" w:eastAsia="ＭＳ ゴシック"/>
                                <w:sz w:val="22"/>
                              </w:rPr>
                              <w:t>ございません</w:t>
                            </w:r>
                            <w:r>
                              <w:rPr>
                                <w:rFonts w:hint="default" w:ascii="ＭＳ ゴシック" w:hAnsi="ＭＳ ゴシック" w:eastAsia="ＭＳ ゴシック"/>
                                <w:sz w:val="22"/>
                              </w:rPr>
                              <w:t>が、郵送料等につきましては寄附</w:t>
                            </w:r>
                            <w:r>
                              <w:rPr>
                                <w:rFonts w:hint="eastAsia" w:ascii="ＭＳ ゴシック" w:hAnsi="ＭＳ ゴシック" w:eastAsia="ＭＳ ゴシック"/>
                                <w:sz w:val="22"/>
                              </w:rPr>
                              <w:t>を</w:t>
                            </w:r>
                            <w:r>
                              <w:rPr>
                                <w:rFonts w:hint="default" w:ascii="ＭＳ ゴシック" w:hAnsi="ＭＳ ゴシック" w:eastAsia="ＭＳ ゴシック"/>
                                <w:sz w:val="22"/>
                              </w:rPr>
                              <w:t>される方</w:t>
                            </w:r>
                            <w:r>
                              <w:rPr>
                                <w:rFonts w:hint="eastAsia" w:ascii="ＭＳ ゴシック" w:hAnsi="ＭＳ ゴシック" w:eastAsia="ＭＳ ゴシック"/>
                                <w:sz w:val="22"/>
                              </w:rPr>
                              <w:t>のご負担となりますのでご了承いただきますよう</w:t>
                            </w:r>
                            <w:r>
                              <w:rPr>
                                <w:rFonts w:hint="default" w:ascii="ＭＳ ゴシック" w:hAnsi="ＭＳ ゴシック" w:eastAsia="ＭＳ ゴシック"/>
                                <w:sz w:val="22"/>
                              </w:rPr>
                              <w:t>お願いします。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4.7pt;mso-position-vertical-relative:text;mso-position-horizontal-relative:text;v-text-anchor:middle;position:absolute;height:84.15pt;mso-wrap-distance-top:0pt;width:488.1pt;mso-wrap-distance-left:9pt;margin-left:6.55pt;z-index:5;" o:spid="_x0000_s1030" o:allowincell="t" o:allowoverlap="t" filled="t" fillcolor="#ffba82" stroked="t" strokecolor="#f5913f" strokeweight="0.75pt" o:spt="1">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sz w:val="22"/>
                        </w:rPr>
                      </w:pPr>
                      <w:r>
                        <w:rPr>
                          <w:rFonts w:hint="eastAsia" w:ascii="ＭＳ ゴシック" w:hAnsi="ＭＳ ゴシック" w:eastAsia="ＭＳ ゴシック"/>
                          <w:sz w:val="22"/>
                        </w:rPr>
                        <w:t>市窓口へ直接現金をご持参いただく場合は、事前に下記連絡先へご連絡いただければ幸いです。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また、現金書留による送金につきましては、</w:t>
                      </w:r>
                      <w:r>
                        <w:rPr>
                          <w:rFonts w:hint="default" w:ascii="ＭＳ ゴシック" w:hAnsi="ＭＳ ゴシック" w:eastAsia="ＭＳ ゴシック"/>
                          <w:sz w:val="22"/>
                        </w:rPr>
                        <w:t>現金書留用封筒を利用し送金をお願いします。なお、</w:t>
                      </w:r>
                      <w:r>
                        <w:rPr>
                          <w:rFonts w:hint="eastAsia" w:ascii="ＭＳ ゴシック" w:hAnsi="ＭＳ ゴシック" w:eastAsia="ＭＳ ゴシック"/>
                          <w:sz w:val="22"/>
                        </w:rPr>
                        <w:t>誠に</w:t>
                      </w:r>
                      <w:r>
                        <w:rPr>
                          <w:rFonts w:hint="default" w:ascii="ＭＳ ゴシック" w:hAnsi="ＭＳ ゴシック" w:eastAsia="ＭＳ ゴシック"/>
                          <w:sz w:val="22"/>
                        </w:rPr>
                        <w:t>申し訳</w:t>
                      </w:r>
                      <w:r>
                        <w:rPr>
                          <w:rFonts w:hint="eastAsia" w:ascii="ＭＳ ゴシック" w:hAnsi="ＭＳ ゴシック" w:eastAsia="ＭＳ ゴシック"/>
                          <w:sz w:val="22"/>
                        </w:rPr>
                        <w:t>ございません</w:t>
                      </w:r>
                      <w:r>
                        <w:rPr>
                          <w:rFonts w:hint="default" w:ascii="ＭＳ ゴシック" w:hAnsi="ＭＳ ゴシック" w:eastAsia="ＭＳ ゴシック"/>
                          <w:sz w:val="22"/>
                        </w:rPr>
                        <w:t>が、郵送料等につきましては寄附</w:t>
                      </w:r>
                      <w:r>
                        <w:rPr>
                          <w:rFonts w:hint="eastAsia" w:ascii="ＭＳ ゴシック" w:hAnsi="ＭＳ ゴシック" w:eastAsia="ＭＳ ゴシック"/>
                          <w:sz w:val="22"/>
                        </w:rPr>
                        <w:t>を</w:t>
                      </w:r>
                      <w:r>
                        <w:rPr>
                          <w:rFonts w:hint="default" w:ascii="ＭＳ ゴシック" w:hAnsi="ＭＳ ゴシック" w:eastAsia="ＭＳ ゴシック"/>
                          <w:sz w:val="22"/>
                        </w:rPr>
                        <w:t>される方</w:t>
                      </w:r>
                      <w:r>
                        <w:rPr>
                          <w:rFonts w:hint="eastAsia" w:ascii="ＭＳ ゴシック" w:hAnsi="ＭＳ ゴシック" w:eastAsia="ＭＳ ゴシック"/>
                          <w:sz w:val="22"/>
                        </w:rPr>
                        <w:t>のご負担となりますのでご了承いただきますよう</w:t>
                      </w:r>
                      <w:r>
                        <w:rPr>
                          <w:rFonts w:hint="default" w:ascii="ＭＳ ゴシック" w:hAnsi="ＭＳ ゴシック" w:eastAsia="ＭＳ ゴシック"/>
                          <w:sz w:val="22"/>
                        </w:rPr>
                        <w:t>お願いします。</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（参考）「クレジット決済」をご希望の場合</w:t>
      </w:r>
    </w:p>
    <w:p>
      <w:pPr>
        <w:pStyle w:val="0"/>
        <w:ind w:right="-496" w:rightChars="-236"/>
        <w:jc w:val="left"/>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62230</wp:posOffset>
                </wp:positionH>
                <wp:positionV relativeFrom="paragraph">
                  <wp:posOffset>14605</wp:posOffset>
                </wp:positionV>
                <wp:extent cx="6198870" cy="1186180"/>
                <wp:effectExtent l="635" t="635" r="29845" b="10795"/>
                <wp:wrapNone/>
                <wp:docPr id="1031" name="正方形/長方形 8"/>
                <a:graphic xmlns:a="http://schemas.openxmlformats.org/drawingml/2006/main">
                  <a:graphicData uri="http://schemas.microsoft.com/office/word/2010/wordprocessingShape">
                    <wps:wsp>
                      <wps:cNvPr id="1031" name="正方形/長方形 8"/>
                      <wps:cNvSpPr/>
                      <wps:spPr>
                        <a:xfrm>
                          <a:off x="0" y="0"/>
                          <a:ext cx="6198870" cy="1186180"/>
                        </a:xfrm>
                        <a:prstGeom prst="rect">
                          <a:avLst/>
                        </a:prstGeom>
                      </wps:spPr>
                      <wps:style>
                        <a:lnRef idx="2">
                          <a:schemeClr val="accent5"/>
                        </a:lnRef>
                        <a:fillRef idx="1">
                          <a:schemeClr val="lt1"/>
                        </a:fillRef>
                        <a:effectRef idx="0">
                          <a:schemeClr val="accent5"/>
                        </a:effectRef>
                        <a:fontRef idx="minor">
                          <a:schemeClr val="dk1"/>
                        </a:fontRef>
                      </wps:style>
                      <wps:txbx>
                        <w:txbxContent>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ふるさと納税ポータルサイト「ふるさとチョイス」、「さとふる」または「楽天」から寄附申込をお願いします。（この申出書の提出は必要ございません。）</w:t>
                            </w: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5,000</w:t>
                            </w:r>
                            <w:r>
                              <w:rPr>
                                <w:rFonts w:hint="eastAsia" w:ascii="ＭＳ ゴシック" w:hAnsi="ＭＳ ゴシック" w:eastAsia="ＭＳ ゴシック"/>
                                <w:sz w:val="22"/>
                              </w:rPr>
                              <w:t>円以上のご寄附の場合、ご利用いただけます。手数料は不要です。</w:t>
                            </w: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ご利用のカード会社の規約に基づき、所定の支払日に口座から引き落とされます。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wrap-distance-right:9pt;mso-wrap-distance-bottom:0pt;margin-top:1.1399999999999999pt;mso-position-vertical-relative:text;mso-position-horizontal-relative:text;v-text-anchor:middle;position:absolute;height:93.4pt;mso-wrap-distance-top:0pt;width:488.1pt;mso-wrap-distance-left:9pt;margin-left:4.9000000000000004pt;z-index:9;" o:spid="_x0000_s1031" o:allowincell="t" o:allowoverlap="t" filled="t" fillcolor="#ffffff [3201]" stroked="t" strokecolor="#4bacc6 [3208]" strokeweight="2pt" o:spt="1">
                <v:fill/>
                <v:stroke linestyle="single" endcap="flat" dashstyle="solid" filltype="solid"/>
                <v:textbox style="layout-flow:horizontal;">
                  <w:txbxContent>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ふるさと納税ポータルサイト「ふるさとチョイス」、「さとふる」または「楽天」から寄附申込をお願いします。（この申出書の提出は必要ございません。）</w:t>
                      </w: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5,000</w:t>
                      </w:r>
                      <w:r>
                        <w:rPr>
                          <w:rFonts w:hint="eastAsia" w:ascii="ＭＳ ゴシック" w:hAnsi="ＭＳ ゴシック" w:eastAsia="ＭＳ ゴシック"/>
                          <w:sz w:val="22"/>
                        </w:rPr>
                        <w:t>円以上のご寄附の場合、ご利用いただけます。手数料は不要です。</w:t>
                      </w: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ご利用のカード会社の規約に基づき、所定の支払日に口座から引き落とされます。</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mc:AlternateContent>
          <mc:Choice Requires="wps">
            <w:drawing>
              <wp:anchor distT="0" distB="0" distL="114300" distR="114300" simplePos="0" relativeHeight="8" behindDoc="0" locked="0" layoutInCell="1" hidden="0" allowOverlap="1">
                <wp:simplePos x="0" y="0"/>
                <wp:positionH relativeFrom="column">
                  <wp:posOffset>71755</wp:posOffset>
                </wp:positionH>
                <wp:positionV relativeFrom="paragraph">
                  <wp:posOffset>8300720</wp:posOffset>
                </wp:positionV>
                <wp:extent cx="2773045" cy="623570"/>
                <wp:effectExtent l="635" t="635" r="29845" b="10795"/>
                <wp:wrapNone/>
                <wp:docPr id="1032" name="正方形/長方形 7"/>
                <a:graphic xmlns:a="http://schemas.openxmlformats.org/drawingml/2006/main">
                  <a:graphicData uri="http://schemas.microsoft.com/office/word/2010/wordprocessingShape">
                    <wps:wsp>
                      <wps:cNvPr id="1032" name="正方形/長方形 7"/>
                      <wps:cNvSpPr>
                        <a:spLocks noChangeArrowheads="1"/>
                      </wps:cNvSpPr>
                      <wps:spPr>
                        <a:xfrm>
                          <a:off x="0" y="0"/>
                          <a:ext cx="2773045" cy="623570"/>
                        </a:xfrm>
                        <a:prstGeom prst="rect">
                          <a:avLst/>
                        </a:prstGeom>
                        <a:solidFill>
                          <a:srgbClr val="FFFFFF"/>
                        </a:solidFill>
                        <a:ln w="9525">
                          <a:solidFill>
                            <a:srgbClr val="000000"/>
                          </a:solidFill>
                          <a:miter lim="800000"/>
                          <a:headEnd/>
                          <a:tailEnd/>
                        </a:ln>
                      </wps:spPr>
                      <wps:txbx>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wps:txbx>
                      <wps:bodyPr rot="0" vertOverflow="overflow" horzOverflow="overflow" wrap="square" lIns="74295" tIns="8890" rIns="74295" bIns="8890" anchor="t" anchorCtr="0" upright="1"/>
                    </wps:wsp>
                  </a:graphicData>
                </a:graphic>
              </wp:anchor>
            </w:drawing>
          </mc:Choice>
          <mc:Fallback>
            <w:pict>
              <v:rect id="正方形/長方形 7" style="mso-wrap-distance-right:9pt;mso-wrap-distance-bottom:0pt;margin-top:653.6pt;mso-position-vertical-relative:text;mso-position-horizontal-relative:text;v-text-anchor:top;position:absolute;height:49.1pt;mso-wrap-distance-top:0pt;width:218.35pt;mso-wrap-distance-left:9pt;margin-left:5.65pt;z-index:8;" o:spid="_x0000_s1032"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7" behindDoc="0" locked="0" layoutInCell="1" hidden="0" allowOverlap="1">
                <wp:simplePos x="0" y="0"/>
                <wp:positionH relativeFrom="column">
                  <wp:posOffset>3752850</wp:posOffset>
                </wp:positionH>
                <wp:positionV relativeFrom="paragraph">
                  <wp:posOffset>8449310</wp:posOffset>
                </wp:positionV>
                <wp:extent cx="2773045" cy="623570"/>
                <wp:effectExtent l="635" t="635" r="29845" b="10795"/>
                <wp:wrapNone/>
                <wp:docPr id="1033" name="正方形/長方形 6"/>
                <a:graphic xmlns:a="http://schemas.openxmlformats.org/drawingml/2006/main">
                  <a:graphicData uri="http://schemas.microsoft.com/office/word/2010/wordprocessingShape">
                    <wps:wsp>
                      <wps:cNvPr id="1033" name="正方形/長方形 6"/>
                      <wps:cNvSpPr>
                        <a:spLocks noChangeArrowheads="1"/>
                      </wps:cNvSpPr>
                      <wps:spPr>
                        <a:xfrm>
                          <a:off x="0" y="0"/>
                          <a:ext cx="2773045" cy="623570"/>
                        </a:xfrm>
                        <a:prstGeom prst="rect">
                          <a:avLst/>
                        </a:prstGeom>
                        <a:solidFill>
                          <a:srgbClr val="FFFFFF"/>
                        </a:solidFill>
                        <a:ln w="9525">
                          <a:solidFill>
                            <a:srgbClr val="000000"/>
                          </a:solidFill>
                          <a:miter lim="800000"/>
                          <a:headEnd/>
                          <a:tailEnd/>
                        </a:ln>
                      </wps:spPr>
                      <wps:txbx>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wps:txbx>
                      <wps:bodyPr rot="0" vertOverflow="overflow" horzOverflow="overflow" wrap="square" lIns="74295" tIns="8890" rIns="74295" bIns="8890" anchor="t" anchorCtr="0" upright="1"/>
                    </wps:wsp>
                  </a:graphicData>
                </a:graphic>
              </wp:anchor>
            </w:drawing>
          </mc:Choice>
          <mc:Fallback>
            <w:pict>
              <v:rect id="正方形/長方形 6" style="mso-wrap-distance-right:9pt;mso-wrap-distance-bottom:0pt;margin-top:665.3pt;mso-position-vertical-relative:text;mso-position-horizontal-relative:text;v-text-anchor:top;position:absolute;height:49.1pt;mso-wrap-distance-top:0pt;width:218.35pt;mso-wrap-distance-left:9pt;margin-left:295.5pt;z-index:7;"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v:textbox>
                <v:imagedata o:title=""/>
                <w10:wrap type="none" anchorx="text" anchory="text"/>
              </v:rect>
            </w:pict>
          </mc:Fallback>
        </mc:AlternateContent>
      </w:r>
      <w:r>
        <w:rPr>
          <w:rFonts w:hint="default" w:ascii="ＭＳ ゴシック" w:hAnsi="ＭＳ ゴシック" w:eastAsia="ＭＳ ゴシック"/>
          <w:sz w:val="22"/>
        </w:rPr>
        <mc:AlternateContent>
          <mc:Choice Requires="wps">
            <w:drawing>
              <wp:anchor distT="0" distB="0" distL="114300" distR="114300" simplePos="0" relativeHeight="6" behindDoc="0" locked="0" layoutInCell="1" hidden="0" allowOverlap="1">
                <wp:simplePos x="0" y="0"/>
                <wp:positionH relativeFrom="column">
                  <wp:posOffset>3752850</wp:posOffset>
                </wp:positionH>
                <wp:positionV relativeFrom="paragraph">
                  <wp:posOffset>8449310</wp:posOffset>
                </wp:positionV>
                <wp:extent cx="2773045" cy="623570"/>
                <wp:effectExtent l="635" t="635" r="29845" b="10795"/>
                <wp:wrapNone/>
                <wp:docPr id="1034" name="正方形/長方形 5"/>
                <a:graphic xmlns:a="http://schemas.openxmlformats.org/drawingml/2006/main">
                  <a:graphicData uri="http://schemas.microsoft.com/office/word/2010/wordprocessingShape">
                    <wps:wsp>
                      <wps:cNvPr id="1034" name="正方形/長方形 5"/>
                      <wps:cNvSpPr>
                        <a:spLocks noChangeArrowheads="1"/>
                      </wps:cNvSpPr>
                      <wps:spPr>
                        <a:xfrm>
                          <a:off x="0" y="0"/>
                          <a:ext cx="2773045" cy="623570"/>
                        </a:xfrm>
                        <a:prstGeom prst="rect">
                          <a:avLst/>
                        </a:prstGeom>
                        <a:solidFill>
                          <a:srgbClr val="FFFFFF"/>
                        </a:solidFill>
                        <a:ln w="9525">
                          <a:solidFill>
                            <a:srgbClr val="000000"/>
                          </a:solidFill>
                          <a:miter lim="800000"/>
                          <a:headEnd/>
                          <a:tailEnd/>
                        </a:ln>
                      </wps:spPr>
                      <wps:txbx>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wps:txbx>
                      <wps:bodyPr rot="0" vertOverflow="overflow" horzOverflow="overflow" wrap="square" lIns="74295" tIns="8890" rIns="74295" bIns="8890" anchor="t" anchorCtr="0" upright="1"/>
                    </wps:wsp>
                  </a:graphicData>
                </a:graphic>
              </wp:anchor>
            </w:drawing>
          </mc:Choice>
          <mc:Fallback>
            <w:pict>
              <v:rect id="正方形/長方形 5" style="mso-wrap-distance-right:9pt;mso-wrap-distance-bottom:0pt;margin-top:665.3pt;mso-position-vertical-relative:text;mso-position-horizontal-relative:text;v-text-anchor:top;position:absolute;height:49.1pt;mso-wrap-distance-top:0pt;width:218.35pt;mso-wrap-distance-left:9pt;margin-left:295.5pt;z-index:6;" o:spid="_x0000_s1034"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v:textbox>
                <v:imagedata o:title=""/>
                <w10:wrap type="none" anchorx="text" anchory="text"/>
              </v:rect>
            </w:pict>
          </mc:Fallback>
        </mc:AlternateContent>
      </w:r>
    </w:p>
    <w:sectPr>
      <w:headerReference r:id="rId5" w:type="even"/>
      <w:headerReference r:id="rId6" w:type="default"/>
      <w:footerReference r:id="rId7" w:type="even"/>
      <w:footerReference r:id="rId8"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ゴシック" w:hAnsi="ＭＳ ゴシック" w:eastAsia="ＭＳ ゴシック"/>
        <w:sz w:val="22"/>
      </w:rPr>
    </w:pPr>
    <w:r>
      <w:rPr>
        <w:rFonts w:hint="eastAsia" w:ascii="ＭＳ ゴシック" w:hAnsi="ＭＳ ゴシック" w:eastAsia="ＭＳ ゴシック"/>
        <w:sz w:val="22"/>
      </w:rPr>
      <w:t>お問い合わせ先　　砺波市　企画総務部　財政課財政係　電話：</w:t>
    </w:r>
    <w:r>
      <w:rPr>
        <w:rFonts w:hint="eastAsia" w:ascii="ＭＳ ゴシック" w:hAnsi="ＭＳ ゴシック" w:eastAsia="ＭＳ ゴシック"/>
        <w:sz w:val="22"/>
      </w:rPr>
      <w:t>0763-33-1620</w:t>
    </w:r>
    <w:r>
      <w:rPr>
        <w:rFonts w:hint="eastAsia" w:ascii="ＭＳ ゴシック" w:hAnsi="ＭＳ ゴシック" w:eastAsia="ＭＳ ゴシック"/>
        <w:sz w:val="22"/>
      </w:rPr>
      <w:t>　</w:t>
    </w:r>
    <w:r>
      <w:rPr>
        <w:rFonts w:hint="eastAsia" w:ascii="ＭＳ ゴシック" w:hAnsi="ＭＳ ゴシック" w:eastAsia="ＭＳ ゴシック"/>
        <w:sz w:val="22"/>
      </w:rPr>
      <w:t>FAX</w:t>
    </w:r>
    <w:r>
      <w:rPr>
        <w:rFonts w:hint="eastAsia" w:ascii="ＭＳ ゴシック" w:hAnsi="ＭＳ ゴシック" w:eastAsia="ＭＳ ゴシック"/>
        <w:sz w:val="22"/>
      </w:rPr>
      <w:t>：</w:t>
    </w:r>
    <w:r>
      <w:rPr>
        <w:rFonts w:hint="eastAsia" w:ascii="ＭＳ ゴシック" w:hAnsi="ＭＳ ゴシック" w:eastAsia="ＭＳ ゴシック"/>
        <w:sz w:val="22"/>
      </w:rPr>
      <w:t>0763-33-1468</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Theme="majorEastAsia" w:hAnsiTheme="majorEastAsia" w:eastAsiaTheme="majorEastAsia"/>
        <w:sz w:val="22"/>
      </w:rPr>
      <w:t>お</w:t>
    </w:r>
    <w:r>
      <w:rPr>
        <w:rFonts w:hint="eastAsia" w:ascii="ＭＳ ゴシック" w:hAnsi="ＭＳ ゴシック" w:eastAsia="ＭＳ ゴシック"/>
        <w:sz w:val="22"/>
      </w:rPr>
      <w:t>問い合わせ先　　砺波市　企画総務部　財政課財政係　電話：</w:t>
    </w:r>
    <w:r>
      <w:rPr>
        <w:rFonts w:hint="eastAsia" w:ascii="ＭＳ ゴシック" w:hAnsi="ＭＳ ゴシック" w:eastAsia="ＭＳ ゴシック"/>
        <w:sz w:val="22"/>
      </w:rPr>
      <w:t>0763-33-1620</w:t>
    </w:r>
    <w:r>
      <w:rPr>
        <w:rFonts w:hint="eastAsia" w:ascii="ＭＳ ゴシック" w:hAnsi="ＭＳ ゴシック" w:eastAsia="ＭＳ ゴシック"/>
        <w:sz w:val="22"/>
      </w:rPr>
      <w:t>　</w:t>
    </w:r>
    <w:r>
      <w:rPr>
        <w:rFonts w:hint="eastAsia" w:ascii="ＭＳ ゴシック" w:hAnsi="ＭＳ ゴシック" w:eastAsia="ＭＳ ゴシック"/>
        <w:sz w:val="22"/>
      </w:rPr>
      <w:t>FAX</w:t>
    </w:r>
    <w:r>
      <w:rPr>
        <w:rFonts w:hint="eastAsia" w:ascii="ＭＳ ゴシック" w:hAnsi="ＭＳ ゴシック" w:eastAsia="ＭＳ ゴシック"/>
        <w:sz w:val="22"/>
      </w:rPr>
      <w:t>：</w:t>
    </w:r>
    <w:r>
      <w:rPr>
        <w:rFonts w:hint="eastAsia" w:ascii="ＭＳ ゴシック" w:hAnsi="ＭＳ ゴシック" w:eastAsia="ＭＳ ゴシック"/>
        <w:sz w:val="22"/>
      </w:rPr>
      <w:t>0763-33-1468</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砺波市ふるさと寄附（納税）申出書（となみっ子応援基金用）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TotalTime>
  <Pages>2</Pages>
  <Words>14</Words>
  <Characters>1565</Characters>
  <Application>JUST Note</Application>
  <Lines>164</Lines>
  <Paragraphs>52</Paragraphs>
  <CharactersWithSpaces>1766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越野　宏子</dc:creator>
  <cp:lastModifiedBy>武部　篤典</cp:lastModifiedBy>
  <cp:lastPrinted>2021-12-08T01:10:06Z</cp:lastPrinted>
  <dcterms:created xsi:type="dcterms:W3CDTF">2015-03-20T06:39:00Z</dcterms:created>
  <dcterms:modified xsi:type="dcterms:W3CDTF">2021-12-24T05:59:20Z</dcterms:modified>
  <cp:revision>14</cp:revision>
</cp:coreProperties>
</file>