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都市公園内行為許可申請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.15pt;mso-position-vertical-relative:text;mso-position-horizontal-relative:text;position:absolute;height:12pt;mso-wrap-distance-top:0pt;width:12pt;mso-wrap-distance-left:9pt;margin-left:387.8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砺波市都市公園条例第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項の規定により、都市公園内における行為の許可を受けたいので、次のとおり申請します。</w:t>
      </w:r>
    </w:p>
    <w:tbl>
      <w:tblPr>
        <w:tblStyle w:val="11"/>
        <w:tblW w:w="852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1"/>
        <w:gridCol w:w="2625"/>
        <w:gridCol w:w="1004"/>
        <w:gridCol w:w="3000"/>
      </w:tblGrid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行為を行う公園施設、場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添付書類　位置図、事業計画書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28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4</Words>
  <Characters>190</Characters>
  <Application>JUST Note</Application>
  <Lines>34</Lines>
  <Paragraphs>25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石黒　光博</cp:lastModifiedBy>
  <cp:lastPrinted>2022-03-02T08:05:33Z</cp:lastPrinted>
  <dcterms:created xsi:type="dcterms:W3CDTF">2016-05-06T11:11:00Z</dcterms:created>
  <dcterms:modified xsi:type="dcterms:W3CDTF">2022-03-02T07:59:53Z</dcterms:modified>
  <cp:revision>9</cp:revision>
</cp:coreProperties>
</file>