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80" w:afterLines="0" w:afterAutospacing="0"/>
        <w:jc w:val="center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犬の死亡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p>
      <w:pPr>
        <w:pStyle w:val="0"/>
        <w:spacing w:after="80" w:afterLines="0" w:afterAutospacing="0"/>
        <w:jc w:val="both"/>
      </w:pPr>
    </w:p>
    <w:p>
      <w:pPr>
        <w:pStyle w:val="0"/>
        <w:spacing w:after="80" w:afterLines="0" w:afterAutospacing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spacing w:after="80" w:afterLines="0" w:afterAutospacing="0"/>
        <w:jc w:val="both"/>
      </w:pPr>
    </w:p>
    <w:p>
      <w:pPr>
        <w:pStyle w:val="0"/>
        <w:spacing w:after="80" w:afterLines="0" w:after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砺波市長　　　　あて</w:t>
      </w:r>
    </w:p>
    <w:p>
      <w:pPr>
        <w:pStyle w:val="0"/>
        <w:spacing w:after="80" w:afterLines="0" w:afterAutospacing="0"/>
        <w:jc w:val="both"/>
      </w:pP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住所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所在地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　　　　　　　</w:t>
      </w: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届出者　　　　　　　　　　　　　　　　</w:t>
      </w: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氏名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名称及び代表者の氏名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犬が死亡したので、狂犬病予防法第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項の規定により、次のとおり届け出ます。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00"/>
        <w:gridCol w:w="6120"/>
      </w:tblGrid>
      <w:tr>
        <w:trPr>
          <w:trHeight w:val="50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登録年度及び登録番号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年度　　　第　　　号</w:t>
            </w:r>
          </w:p>
        </w:tc>
      </w:tr>
      <w:tr>
        <w:trPr>
          <w:trHeight w:val="50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死亡の年月日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　月　　　日</w:t>
            </w:r>
          </w:p>
        </w:tc>
      </w:tr>
      <w:tr>
        <w:trPr>
          <w:trHeight w:val="50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死亡の処置方法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60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鑑札及び注射済票を添えることができないときは、その理由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添付書類　鑑札及び注射済票</w:t>
      </w:r>
    </w:p>
    <w:sectPr>
      <w:footerReference r:id="rId5" w:type="even"/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spacing w:line="210" w:lineRule="atLeast"/>
      <w:ind w:left="420" w:leftChars="100" w:hanging="210" w:hangingChars="100"/>
      <w:jc w:val="left"/>
    </w:pPr>
  </w:style>
  <w:style w:type="paragraph" w:styleId="18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158</Characters>
  <Application>JUST Note</Application>
  <Lines>26</Lines>
  <Paragraphs>17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様式第4号(第5条関係)</dc:title>
  <dc:creator>(株)ぎょうせい</dc:creator>
  <cp:lastModifiedBy>沢辺　大輔</cp:lastModifiedBy>
  <dcterms:created xsi:type="dcterms:W3CDTF">2011-09-06T15:12:00Z</dcterms:created>
  <dcterms:modified xsi:type="dcterms:W3CDTF">2021-06-25T07:39:29Z</dcterms:modified>
  <cp:revision>3</cp:revision>
</cp:coreProperties>
</file>