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8"/>
        </w:rPr>
        <w:t>訓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練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実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施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結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果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報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告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書</w:t>
      </w:r>
    </w:p>
    <w:tbl>
      <w:tblPr>
        <w:tblStyle w:val="16"/>
        <w:tblW w:w="92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3645"/>
        <w:gridCol w:w="3645"/>
      </w:tblGrid>
      <w:tr>
        <w:trPr>
          <w:trHeight w:val="54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　　時　　　分から　　　時　　　分　まで</w:t>
            </w:r>
          </w:p>
        </w:tc>
      </w:tr>
      <w:tr>
        <w:trPr>
          <w:trHeight w:val="53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想定災害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洪水　　　　　</w:t>
            </w:r>
            <w:bookmarkStart w:id="0" w:name="_GoBack"/>
            <w:bookmarkEnd w:id="0"/>
            <w:r>
              <w:rPr>
                <w:rFonts w:hint="eastAsia"/>
              </w:rPr>
              <w:t>□土砂災害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訓練種類・内容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図上訓練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情報伝達訓練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避難経路の確認訓練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立退き避難訓練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垂直避難訓練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持ち出し品の確認訓練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（訓練内容を適時自由記載）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訓練参加者・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従業者（全員・一部）　　　　　　　　　　　　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施設利用者（全員・一部）　　　　　　　　　　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　　　　　　名</w:t>
            </w:r>
          </w:p>
        </w:tc>
      </w:tr>
      <w:tr>
        <w:trPr>
          <w:trHeight w:val="52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訓練実施責任者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職　　　　　　　　　　　氏名</w:t>
            </w:r>
          </w:p>
        </w:tc>
      </w:tr>
      <w:tr>
        <w:trPr>
          <w:trHeight w:val="540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避難支援に要した人数　　名</w:t>
            </w:r>
          </w:p>
        </w:tc>
        <w:tc>
          <w:tcPr>
            <w:tcW w:w="3645" w:type="dxa"/>
            <w:vAlign w:val="center"/>
          </w:tcPr>
          <w:p>
            <w:pPr>
              <w:pStyle w:val="0"/>
              <w:ind w:right="-166" w:rightChars="-79"/>
              <w:rPr>
                <w:rFonts w:hint="eastAsia"/>
              </w:rPr>
            </w:pPr>
            <w:r>
              <w:rPr>
                <w:rFonts w:hint="eastAsia"/>
              </w:rPr>
              <w:t>　□避難に要した時間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避難先や避難経路の安全性</w:t>
            </w: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訓練によって確認された課題とその改善方法等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9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訓練記録作成者</w:t>
            </w:r>
          </w:p>
        </w:tc>
        <w:tc>
          <w:tcPr>
            <w:tcW w:w="72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　　　　　　　　　　　　氏名</w:t>
            </w:r>
          </w:p>
        </w:tc>
      </w:tr>
    </w:tbl>
    <w:p>
      <w:pPr>
        <w:pStyle w:val="0"/>
        <w:ind w:left="-3" w:leftChars="-99" w:hanging="205" w:hangingChars="93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※提出先　砺波市企画総務部総務課防災・危機管理班</w:t>
      </w:r>
    </w:p>
    <w:p>
      <w:pPr>
        <w:pStyle w:val="0"/>
        <w:ind w:left="-13" w:leftChars="-6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ＦＡＸ：</w:t>
      </w:r>
      <w:r>
        <w:rPr>
          <w:rFonts w:hint="eastAsia"/>
          <w:sz w:val="22"/>
        </w:rPr>
        <w:t>0763-33-7330</w:t>
      </w:r>
      <w:r>
        <w:rPr>
          <w:rFonts w:hint="eastAsia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somu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"javascript:openDetail('/pe4j/SSO/SSO0100d.jsf?LINKID=Cyber01')"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明朝" w:hAnsi="ＭＳ 明朝" w:eastAsia="ＭＳ 明朝"/>
          <w:i w:val="0"/>
          <w:strike w:val="0"/>
          <w:color w:val="auto"/>
          <w:sz w:val="22"/>
          <w:u w:val="none" w:color="auto"/>
          <w:bdr w:val="none" w:color="auto" w:sz="0" w:space="0"/>
        </w:rPr>
        <w:t>@city.tonami.lg.jp</w:t>
      </w:r>
      <w:r>
        <w:rPr>
          <w:rFonts w:hint="eastAsia"/>
        </w:rPr>
        <w:fldChar w:fldCharType="end"/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_Link"/>
    <w:basedOn w:val="10"/>
    <w:next w:val="15"/>
    <w:link w:val="0"/>
    <w:uiPriority w:val="0"/>
    <w:qFormat/>
    <w:rPr>
      <w:color w:val="0000FF"/>
      <w:bdr w:val="none" w:color="auto" w:sz="0" w:space="0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下保　雅仁</cp:lastModifiedBy>
  <cp:lastPrinted>2021-07-11T00:22:46Z</cp:lastPrinted>
  <dcterms:modified xsi:type="dcterms:W3CDTF">2021-07-10T23:54:40Z</dcterms:modified>
  <cp:revision>4</cp:revision>
</cp:coreProperties>
</file>