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"http://www.city.tonami.toyama.jp/reiki_int/reiki_honbun/word/702460091.doc"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号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砺波市教育委員会　あて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所有者の住所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旧管理責任者の住所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新管理責任者の住所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指定文化財管理責任者変更届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このことについて、次のとおり変更するので届けます。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種別、名称及び員数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指定年月日及び指定書番号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旧管理責任者の住所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旧管理責任者の職業、氏名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及び年齢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新管理責任者の住所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新管理責任者の職業、氏名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及び年齢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変更年月日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変更事由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その他参考となる事項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63</Words>
  <Characters>360</Characters>
  <Application>JUST Note</Application>
  <Lines>3</Lines>
  <Paragraphs>1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201012</dc:creator>
  <cp:lastModifiedBy>沢辺　大輔</cp:lastModifiedBy>
  <dcterms:created xsi:type="dcterms:W3CDTF">2012-06-27T01:31:00Z</dcterms:created>
  <dcterms:modified xsi:type="dcterms:W3CDTF">2021-02-04T00:07:25Z</dcterms:modified>
  <cp:revision>1</cp:revision>
</cp:coreProperties>
</file>