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セーフティネット４号　様式第４－①（令和６年能登半島地震）</w:t>
      </w:r>
    </w:p>
    <w:tbl>
      <w:tblPr>
        <w:tblStyle w:val="11"/>
        <w:tblW w:w="8763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763"/>
      </w:tblGrid>
      <w:tr>
        <w:trPr>
          <w:trHeight w:val="11780" w:hRule="atLeast"/>
        </w:trPr>
        <w:tc>
          <w:tcPr>
            <w:tcW w:w="8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1890" w:firstLineChars="9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令和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砺波市長　夏野　修　殿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令和６年能登半島地震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小数点第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位切り捨て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小数点第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位切り捨て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wordWrap w:val="0"/>
              <w:spacing w:line="24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wordWrap w:val="0"/>
              <w:spacing w:line="24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商　第　　　　　　号</w:t>
            </w:r>
          </w:p>
          <w:p>
            <w:pPr>
              <w:pStyle w:val="0"/>
              <w:suppressAutoHyphens w:val="1"/>
              <w:wordWrap w:val="0"/>
              <w:spacing w:line="246" w:lineRule="exact"/>
              <w:ind w:leftChars="0" w:firstLine="0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年　　月　　日</w:t>
            </w:r>
          </w:p>
          <w:p>
            <w:pPr>
              <w:pStyle w:val="0"/>
              <w:suppressAutoHyphens w:val="1"/>
              <w:wordWrap w:val="0"/>
              <w:spacing w:line="24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申請のとおり、相違ないことを認定します。</w:t>
            </w:r>
          </w:p>
          <w:p>
            <w:pPr>
              <w:pStyle w:val="0"/>
              <w:suppressAutoHyphens w:val="1"/>
              <w:wordWrap w:val="0"/>
              <w:spacing w:line="24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wordWrap w:val="0"/>
              <w:spacing w:line="24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（注）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本認定書の有効期間：　　　　年　　月　　日から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250" w:firstLineChars="25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認定者　　砺波市長　夏野　修</w:t>
            </w: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360" w:hanging="36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sectPr>
      <w:pgSz w:w="11906" w:h="16838"/>
      <w:pgMar w:top="1985" w:right="1701" w:bottom="1418" w:left="170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4</Words>
  <Characters>569</Characters>
  <Application>JUST Note</Application>
  <Lines>54</Lines>
  <Paragraphs>38</Paragraphs>
  <CharactersWithSpaces>1365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　梓</dc:creator>
  <cp:lastModifiedBy>和泉田　千晶</cp:lastModifiedBy>
  <cp:lastPrinted>2023-09-26T12:07:00Z</cp:lastPrinted>
  <dcterms:created xsi:type="dcterms:W3CDTF">2023-09-07T04:10:00Z</dcterms:created>
  <dcterms:modified xsi:type="dcterms:W3CDTF">2024-01-12T00:20:09Z</dcterms:modified>
  <cp:revision>6</cp:revision>
</cp:coreProperties>
</file>